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ED" w:rsidRPr="007E5C9D" w:rsidRDefault="00C53CED" w:rsidP="00AB5E2E">
      <w:pPr>
        <w:pStyle w:val="Nadpis5"/>
        <w:keepNext/>
        <w:widowControl/>
        <w:spacing w:before="120"/>
      </w:pPr>
      <w:bookmarkStart w:id="0" w:name="_GoBack"/>
      <w:bookmarkEnd w:id="0"/>
      <w:r w:rsidRPr="007E5C9D">
        <w:t>SMLOUVA O DÍLO</w:t>
      </w:r>
    </w:p>
    <w:p w:rsidR="00A25080" w:rsidRPr="007E5C9D" w:rsidRDefault="00A25080" w:rsidP="00AB5E2E">
      <w:pPr>
        <w:keepNext/>
        <w:spacing w:after="0"/>
        <w:rPr>
          <w:rFonts w:cs="Arial"/>
        </w:rPr>
      </w:pPr>
    </w:p>
    <w:p w:rsidR="00C53CED" w:rsidRPr="007E5C9D" w:rsidRDefault="00C53CED" w:rsidP="00AB5E2E">
      <w:pPr>
        <w:keepNext/>
        <w:spacing w:after="0"/>
        <w:jc w:val="center"/>
        <w:rPr>
          <w:rFonts w:cs="Arial"/>
        </w:rPr>
      </w:pPr>
      <w:r w:rsidRPr="007E5C9D">
        <w:rPr>
          <w:rFonts w:cs="Arial"/>
        </w:rPr>
        <w:t>uzavřená podle § 536 a</w:t>
      </w:r>
      <w:r w:rsidR="00970FB3">
        <w:rPr>
          <w:rFonts w:cs="Arial"/>
        </w:rPr>
        <w:t xml:space="preserve"> násl. zákona č. 519/1991 Sb., o</w:t>
      </w:r>
      <w:r w:rsidRPr="007E5C9D">
        <w:rPr>
          <w:rFonts w:cs="Arial"/>
        </w:rPr>
        <w:t xml:space="preserve">bchodní zákoník, ve znění </w:t>
      </w:r>
      <w:r w:rsidR="00970FB3">
        <w:rPr>
          <w:rFonts w:cs="Arial"/>
        </w:rPr>
        <w:t>pozdějších předpisů (dále jen „o</w:t>
      </w:r>
      <w:r w:rsidRPr="007E5C9D">
        <w:rPr>
          <w:rFonts w:cs="Arial"/>
        </w:rPr>
        <w:t>bchodní zákoník“)</w:t>
      </w:r>
      <w:r w:rsidR="007E5C9D" w:rsidRPr="007E5C9D">
        <w:rPr>
          <w:rFonts w:cs="Arial"/>
        </w:rPr>
        <w:t xml:space="preserve">, </w:t>
      </w:r>
      <w:r w:rsidRPr="007E5C9D">
        <w:rPr>
          <w:rFonts w:cs="Arial"/>
        </w:rPr>
        <w:t>jejímž předmětem je plnění veřejné zakázky s názvem</w:t>
      </w:r>
    </w:p>
    <w:p w:rsidR="001D678A" w:rsidRPr="00E06067" w:rsidRDefault="001D678A" w:rsidP="00AB5E2E">
      <w:pPr>
        <w:keepNext/>
        <w:autoSpaceDE w:val="0"/>
        <w:autoSpaceDN w:val="0"/>
        <w:adjustRightInd w:val="0"/>
        <w:spacing w:before="200" w:line="240" w:lineRule="auto"/>
        <w:jc w:val="center"/>
        <w:rPr>
          <w:rFonts w:cs="Arial"/>
          <w:b/>
          <w:bCs/>
          <w:color w:val="000000"/>
          <w:sz w:val="32"/>
          <w:szCs w:val="32"/>
        </w:rPr>
      </w:pPr>
      <w:r w:rsidRPr="00344E77">
        <w:rPr>
          <w:rFonts w:cs="Arial"/>
          <w:color w:val="000000"/>
          <w:sz w:val="24"/>
          <w:szCs w:val="32"/>
        </w:rPr>
        <w:t>„</w:t>
      </w:r>
      <w:r>
        <w:rPr>
          <w:rFonts w:cs="Arial"/>
          <w:b/>
          <w:bCs/>
          <w:color w:val="000000"/>
          <w:sz w:val="32"/>
          <w:szCs w:val="32"/>
        </w:rPr>
        <w:t>Analýza nabídky akreditovaných vzdělávacích programů</w:t>
      </w:r>
      <w:r w:rsidRPr="00344E77">
        <w:rPr>
          <w:rFonts w:cs="Arial"/>
          <w:color w:val="000000"/>
          <w:sz w:val="24"/>
          <w:szCs w:val="32"/>
        </w:rPr>
        <w:t>“</w:t>
      </w:r>
    </w:p>
    <w:p w:rsidR="00C53CED" w:rsidRPr="004D5053" w:rsidRDefault="00C53CED" w:rsidP="00AB5E2E">
      <w:pPr>
        <w:keepNext/>
        <w:spacing w:after="0"/>
        <w:rPr>
          <w:rFonts w:cs="Arial"/>
        </w:rPr>
      </w:pPr>
    </w:p>
    <w:p w:rsidR="00C53CED" w:rsidRPr="004D5053" w:rsidRDefault="00C53CED" w:rsidP="00AB5E2E">
      <w:pPr>
        <w:keepNext/>
        <w:spacing w:after="0"/>
        <w:rPr>
          <w:rFonts w:cs="Arial"/>
        </w:rPr>
      </w:pPr>
      <w:r w:rsidRPr="004D5053">
        <w:rPr>
          <w:rFonts w:cs="Arial"/>
        </w:rPr>
        <w:t>Smluvní strany</w:t>
      </w:r>
    </w:p>
    <w:p w:rsidR="00C53CED" w:rsidRPr="007E5C9D" w:rsidRDefault="00C53CED" w:rsidP="00AB5E2E">
      <w:pPr>
        <w:keepNext/>
        <w:spacing w:after="0"/>
        <w:rPr>
          <w:rFonts w:cs="Arial"/>
        </w:rPr>
      </w:pPr>
    </w:p>
    <w:p w:rsidR="00C53CED" w:rsidRPr="007E5C9D" w:rsidRDefault="00C53CED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>Název:</w:t>
      </w:r>
      <w:r w:rsidRPr="007E5C9D">
        <w:rPr>
          <w:rFonts w:cs="Arial"/>
        </w:rPr>
        <w:tab/>
      </w:r>
      <w:r w:rsidRPr="007E5C9D">
        <w:rPr>
          <w:rFonts w:cs="Arial"/>
        </w:rPr>
        <w:tab/>
        <w:t xml:space="preserve">………………… </w:t>
      </w:r>
      <w:r w:rsidRPr="007E5C9D">
        <w:rPr>
          <w:rFonts w:cs="Arial"/>
          <w:i/>
        </w:rPr>
        <w:t>(doplní uchazeč)</w:t>
      </w:r>
    </w:p>
    <w:p w:rsidR="00C53CED" w:rsidRPr="007E5C9D" w:rsidRDefault="00C53CED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>Zastoupen:</w:t>
      </w:r>
      <w:r w:rsidRPr="007E5C9D">
        <w:rPr>
          <w:rFonts w:cs="Arial"/>
        </w:rPr>
        <w:tab/>
        <w:t>…………………</w:t>
      </w:r>
      <w:r w:rsidRPr="007E5C9D">
        <w:rPr>
          <w:rFonts w:cs="Arial"/>
          <w:i/>
          <w:color w:val="4BACC6"/>
        </w:rPr>
        <w:t xml:space="preserve"> </w:t>
      </w:r>
      <w:r w:rsidRPr="007E5C9D">
        <w:rPr>
          <w:rFonts w:cs="Arial"/>
          <w:i/>
        </w:rPr>
        <w:t>(doplní uchazeč)</w:t>
      </w:r>
      <w:r w:rsidRPr="007E5C9D">
        <w:rPr>
          <w:rFonts w:cs="Arial"/>
        </w:rPr>
        <w:t xml:space="preserve"> </w:t>
      </w:r>
    </w:p>
    <w:p w:rsidR="00C53CED" w:rsidRPr="007E5C9D" w:rsidRDefault="00C53CED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 xml:space="preserve">Sídlo: </w:t>
      </w:r>
      <w:r w:rsidRPr="007E5C9D">
        <w:rPr>
          <w:rFonts w:cs="Arial"/>
        </w:rPr>
        <w:tab/>
      </w:r>
      <w:r w:rsidRPr="007E5C9D">
        <w:rPr>
          <w:rFonts w:cs="Arial"/>
        </w:rPr>
        <w:tab/>
        <w:t>…………………</w:t>
      </w:r>
      <w:r w:rsidRPr="007E5C9D">
        <w:rPr>
          <w:rFonts w:cs="Arial"/>
          <w:color w:val="4BACC6"/>
        </w:rPr>
        <w:t xml:space="preserve"> </w:t>
      </w:r>
      <w:r w:rsidRPr="007E5C9D">
        <w:rPr>
          <w:rFonts w:cs="Arial"/>
          <w:i/>
        </w:rPr>
        <w:t>(doplní uchazeč)</w:t>
      </w:r>
    </w:p>
    <w:p w:rsidR="00C53CED" w:rsidRPr="007E5C9D" w:rsidRDefault="00C53CED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>Právní forma:</w:t>
      </w:r>
      <w:r w:rsidRPr="007E5C9D">
        <w:rPr>
          <w:rFonts w:cs="Arial"/>
        </w:rPr>
        <w:tab/>
        <w:t>…………………</w:t>
      </w:r>
      <w:r w:rsidRPr="007E5C9D">
        <w:rPr>
          <w:rFonts w:cs="Arial"/>
          <w:i/>
          <w:color w:val="4BACC6"/>
        </w:rPr>
        <w:t xml:space="preserve"> </w:t>
      </w:r>
      <w:r w:rsidRPr="007E5C9D">
        <w:rPr>
          <w:rFonts w:cs="Arial"/>
          <w:i/>
        </w:rPr>
        <w:t>(doplní uchazeč)</w:t>
      </w:r>
    </w:p>
    <w:p w:rsidR="00C53CED" w:rsidRPr="007E5C9D" w:rsidRDefault="004D5053" w:rsidP="00AB5E2E">
      <w:pPr>
        <w:keepNext/>
        <w:spacing w:after="0"/>
        <w:rPr>
          <w:rFonts w:cs="Arial"/>
        </w:rPr>
      </w:pPr>
      <w:r>
        <w:rPr>
          <w:rFonts w:cs="Arial"/>
        </w:rPr>
        <w:t>IČ</w:t>
      </w:r>
      <w:r w:rsidR="00C53CED" w:rsidRPr="007E5C9D">
        <w:rPr>
          <w:rFonts w:cs="Arial"/>
        </w:rPr>
        <w:t>:</w:t>
      </w:r>
      <w:r w:rsidR="00C53CED" w:rsidRPr="007E5C9D">
        <w:rPr>
          <w:rFonts w:cs="Arial"/>
        </w:rPr>
        <w:tab/>
      </w:r>
      <w:r w:rsidR="00C53CED" w:rsidRPr="007E5C9D">
        <w:rPr>
          <w:rFonts w:cs="Arial"/>
        </w:rPr>
        <w:tab/>
        <w:t xml:space="preserve">………………… </w:t>
      </w:r>
      <w:r w:rsidR="00C53CED" w:rsidRPr="007E5C9D">
        <w:rPr>
          <w:rFonts w:cs="Arial"/>
          <w:i/>
        </w:rPr>
        <w:t>(doplní uchazeč)</w:t>
      </w:r>
      <w:r w:rsidR="00C53CED" w:rsidRPr="007E5C9D">
        <w:rPr>
          <w:rFonts w:cs="Arial"/>
        </w:rPr>
        <w:t xml:space="preserve"> </w:t>
      </w:r>
    </w:p>
    <w:p w:rsidR="00C53CED" w:rsidRPr="007E5C9D" w:rsidRDefault="00C53CED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>DIČ:</w:t>
      </w:r>
      <w:r w:rsidRPr="007E5C9D">
        <w:rPr>
          <w:rFonts w:cs="Arial"/>
        </w:rPr>
        <w:tab/>
      </w:r>
      <w:r w:rsidRPr="007E5C9D">
        <w:rPr>
          <w:rFonts w:cs="Arial"/>
        </w:rPr>
        <w:tab/>
        <w:t xml:space="preserve">………………… </w:t>
      </w:r>
      <w:r w:rsidRPr="007E5C9D">
        <w:rPr>
          <w:rFonts w:cs="Arial"/>
          <w:i/>
        </w:rPr>
        <w:t>(doplní uchazeč)</w:t>
      </w:r>
    </w:p>
    <w:p w:rsidR="00C53CED" w:rsidRPr="007E5C9D" w:rsidRDefault="00C53CED" w:rsidP="00AB5E2E">
      <w:pPr>
        <w:keepNext/>
        <w:spacing w:after="0" w:line="360" w:lineRule="auto"/>
        <w:rPr>
          <w:rFonts w:cs="Arial"/>
          <w:i/>
          <w:color w:val="4BACC6"/>
        </w:rPr>
      </w:pPr>
      <w:r w:rsidRPr="007E5C9D">
        <w:rPr>
          <w:rFonts w:cs="Arial"/>
        </w:rPr>
        <w:t>Zapsán v obchodním rejstříku …………………</w:t>
      </w:r>
      <w:r w:rsidRPr="007E5C9D">
        <w:rPr>
          <w:rFonts w:cs="Arial"/>
          <w:i/>
          <w:color w:val="4BACC6"/>
        </w:rPr>
        <w:t xml:space="preserve"> </w:t>
      </w:r>
      <w:r w:rsidRPr="007E5C9D">
        <w:rPr>
          <w:rFonts w:cs="Arial"/>
          <w:i/>
        </w:rPr>
        <w:t xml:space="preserve">(doplní uchazeč) </w:t>
      </w:r>
    </w:p>
    <w:p w:rsidR="00C53CED" w:rsidRPr="007E5C9D" w:rsidRDefault="00C53CED" w:rsidP="00AB5E2E">
      <w:pPr>
        <w:keepNext/>
        <w:spacing w:after="0" w:line="360" w:lineRule="auto"/>
        <w:rPr>
          <w:rFonts w:cs="Arial"/>
        </w:rPr>
      </w:pPr>
      <w:r w:rsidRPr="007E5C9D">
        <w:rPr>
          <w:rFonts w:cs="Arial"/>
        </w:rPr>
        <w:t>(dále jen „zhotovitel“)</w:t>
      </w:r>
    </w:p>
    <w:p w:rsidR="00C53CED" w:rsidRPr="007E5C9D" w:rsidRDefault="00C53CED" w:rsidP="00AB5E2E">
      <w:pPr>
        <w:keepNext/>
        <w:spacing w:after="0"/>
        <w:rPr>
          <w:rFonts w:cs="Arial"/>
        </w:rPr>
      </w:pPr>
    </w:p>
    <w:p w:rsidR="00C53CED" w:rsidRPr="007E5C9D" w:rsidRDefault="00C53CED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>a</w:t>
      </w:r>
      <w:r w:rsidRPr="007E5C9D">
        <w:rPr>
          <w:rFonts w:cs="Arial"/>
        </w:rPr>
        <w:tab/>
      </w:r>
    </w:p>
    <w:p w:rsidR="00C53CED" w:rsidRPr="004D5053" w:rsidRDefault="00C53CED" w:rsidP="00AB5E2E">
      <w:pPr>
        <w:keepNext/>
        <w:spacing w:after="0"/>
        <w:rPr>
          <w:rFonts w:cs="Arial"/>
          <w:b/>
        </w:rPr>
      </w:pPr>
    </w:p>
    <w:p w:rsidR="00C53CED" w:rsidRPr="004D5053" w:rsidRDefault="00C53CED" w:rsidP="00AB5E2E">
      <w:pPr>
        <w:keepNext/>
        <w:spacing w:after="0"/>
        <w:rPr>
          <w:rFonts w:cs="Arial"/>
          <w:b/>
        </w:rPr>
      </w:pPr>
      <w:r w:rsidRPr="004D5053">
        <w:rPr>
          <w:rFonts w:cs="Arial"/>
          <w:b/>
        </w:rPr>
        <w:t xml:space="preserve">Fond dalšího vzdělávání </w:t>
      </w:r>
    </w:p>
    <w:p w:rsidR="00C53CED" w:rsidRPr="007E5C9D" w:rsidRDefault="00C53CED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 xml:space="preserve">sídlem: Na </w:t>
      </w:r>
      <w:proofErr w:type="spellStart"/>
      <w:r w:rsidRPr="007E5C9D">
        <w:rPr>
          <w:rFonts w:cs="Arial"/>
        </w:rPr>
        <w:t>Maninách</w:t>
      </w:r>
      <w:proofErr w:type="spellEnd"/>
      <w:r w:rsidRPr="007E5C9D">
        <w:rPr>
          <w:rFonts w:cs="Arial"/>
        </w:rPr>
        <w:t xml:space="preserve"> 20, 170 00 Praha 7</w:t>
      </w:r>
    </w:p>
    <w:p w:rsidR="00C53CED" w:rsidRPr="007E5C9D" w:rsidRDefault="00C53CED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>IČ: 00405698</w:t>
      </w:r>
    </w:p>
    <w:p w:rsidR="00C53CED" w:rsidRPr="007E5C9D" w:rsidRDefault="00C53CED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 xml:space="preserve">zastoupen: Ing. </w:t>
      </w:r>
      <w:r w:rsidR="0059497E">
        <w:rPr>
          <w:rFonts w:cs="Arial"/>
        </w:rPr>
        <w:t xml:space="preserve">Jaroslavem </w:t>
      </w:r>
      <w:proofErr w:type="spellStart"/>
      <w:r w:rsidR="0059497E">
        <w:rPr>
          <w:rFonts w:cs="Arial"/>
        </w:rPr>
        <w:t>Kacerem</w:t>
      </w:r>
      <w:proofErr w:type="spellEnd"/>
      <w:r w:rsidR="0059497E">
        <w:rPr>
          <w:rFonts w:cs="Arial"/>
        </w:rPr>
        <w:t>, pověřeným řízením Fondu dalšího vzdělávání</w:t>
      </w:r>
    </w:p>
    <w:p w:rsidR="00C53CED" w:rsidRPr="007E5C9D" w:rsidRDefault="00C53CED" w:rsidP="00AB5E2E">
      <w:pPr>
        <w:keepNext/>
        <w:spacing w:after="0" w:line="360" w:lineRule="auto"/>
        <w:rPr>
          <w:rFonts w:cs="Arial"/>
          <w:color w:val="000000"/>
        </w:rPr>
      </w:pPr>
      <w:r w:rsidRPr="007E5C9D">
        <w:rPr>
          <w:rFonts w:cs="Arial"/>
          <w:color w:val="000000"/>
        </w:rPr>
        <w:t>kontakt</w:t>
      </w:r>
      <w:r w:rsidR="00713189">
        <w:rPr>
          <w:rFonts w:cs="Arial"/>
          <w:color w:val="000000"/>
        </w:rPr>
        <w:t>ní osoba</w:t>
      </w:r>
      <w:r w:rsidRPr="001D678A">
        <w:rPr>
          <w:rFonts w:cs="Arial"/>
          <w:color w:val="000000"/>
        </w:rPr>
        <w:t xml:space="preserve">: </w:t>
      </w:r>
      <w:r w:rsidR="00713189">
        <w:rPr>
          <w:rFonts w:cs="Arial"/>
          <w:color w:val="000000"/>
        </w:rPr>
        <w:t xml:space="preserve">Mgr. Iva Kabeláčová, e-mail: </w:t>
      </w:r>
      <w:hyperlink r:id="rId9" w:history="1">
        <w:r w:rsidR="001D678A" w:rsidRPr="001D678A">
          <w:rPr>
            <w:rStyle w:val="Hypertextovodkaz"/>
            <w:rFonts w:cs="Arial"/>
            <w:bCs/>
          </w:rPr>
          <w:t>iva.kabelacova@fdv.mpsv.cz</w:t>
        </w:r>
      </w:hyperlink>
    </w:p>
    <w:p w:rsidR="00C53CED" w:rsidRPr="007E5C9D" w:rsidRDefault="00C53CED" w:rsidP="00AB5E2E">
      <w:pPr>
        <w:keepNext/>
        <w:spacing w:after="0" w:line="360" w:lineRule="auto"/>
        <w:rPr>
          <w:rFonts w:cs="Arial"/>
        </w:rPr>
      </w:pPr>
      <w:r w:rsidRPr="007E5C9D">
        <w:rPr>
          <w:rFonts w:cs="Arial"/>
        </w:rPr>
        <w:t>(dále jen „objednatel“)</w:t>
      </w:r>
    </w:p>
    <w:p w:rsidR="00C53CED" w:rsidRPr="007E5C9D" w:rsidRDefault="00C53CED" w:rsidP="00AB5E2E">
      <w:pPr>
        <w:keepNext/>
        <w:spacing w:after="0"/>
        <w:rPr>
          <w:rFonts w:cs="Arial"/>
        </w:rPr>
      </w:pPr>
    </w:p>
    <w:p w:rsidR="007E5C9D" w:rsidRDefault="00C53CED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 xml:space="preserve">spolu uzavírají tuto </w:t>
      </w:r>
      <w:r w:rsidRPr="007E5C9D">
        <w:rPr>
          <w:rFonts w:cs="Arial"/>
          <w:b/>
          <w:bCs/>
        </w:rPr>
        <w:t>smlouvu o dílo</w:t>
      </w:r>
      <w:r w:rsidRPr="007E5C9D">
        <w:rPr>
          <w:rFonts w:cs="Arial"/>
          <w:bCs/>
        </w:rPr>
        <w:t xml:space="preserve"> (dále také jen „smlouva“) </w:t>
      </w:r>
      <w:r w:rsidRPr="007E5C9D">
        <w:rPr>
          <w:rFonts w:cs="Arial"/>
        </w:rPr>
        <w:t>a projevují vůli řídi</w:t>
      </w:r>
      <w:r w:rsidR="000A67AC">
        <w:rPr>
          <w:rFonts w:cs="Arial"/>
        </w:rPr>
        <w:t>t se všemi jejími ustanoveními.</w:t>
      </w:r>
    </w:p>
    <w:p w:rsidR="000A67AC" w:rsidRDefault="000A67AC" w:rsidP="00AB5E2E">
      <w:pPr>
        <w:pStyle w:val="Nadpis5"/>
        <w:keepNext/>
        <w:widowControl/>
      </w:pPr>
    </w:p>
    <w:p w:rsidR="000A67AC" w:rsidRDefault="000A67AC" w:rsidP="00AB5E2E">
      <w:pPr>
        <w:pStyle w:val="Nadpis5"/>
        <w:keepNext/>
        <w:widowControl/>
      </w:pPr>
    </w:p>
    <w:p w:rsidR="00C53CED" w:rsidRPr="007E5C9D" w:rsidRDefault="00C53CED" w:rsidP="00AB5E2E">
      <w:pPr>
        <w:pStyle w:val="Nadpis5"/>
        <w:keepNext/>
        <w:widowControl/>
      </w:pPr>
      <w:r w:rsidRPr="007E5C9D">
        <w:t>Preambule</w:t>
      </w:r>
    </w:p>
    <w:p w:rsidR="004D5053" w:rsidRPr="001D678A" w:rsidRDefault="00C53CED" w:rsidP="00AB5E2E">
      <w:pPr>
        <w:keepNext/>
        <w:autoSpaceDE w:val="0"/>
        <w:autoSpaceDN w:val="0"/>
        <w:adjustRightInd w:val="0"/>
        <w:spacing w:before="120" w:after="120" w:line="240" w:lineRule="auto"/>
        <w:rPr>
          <w:rFonts w:cs="Arial"/>
          <w:b/>
          <w:bCs/>
          <w:color w:val="000000"/>
        </w:rPr>
      </w:pPr>
      <w:r w:rsidRPr="007E5C9D">
        <w:rPr>
          <w:rFonts w:cs="Arial"/>
        </w:rPr>
        <w:t>Tato smlouva je uzavírána jako logický krok následující po z</w:t>
      </w:r>
      <w:r w:rsidR="001D678A">
        <w:rPr>
          <w:rFonts w:cs="Arial"/>
        </w:rPr>
        <w:t xml:space="preserve">adávacím řízení veřejné zakázky </w:t>
      </w:r>
      <w:r w:rsidRPr="007E5C9D">
        <w:rPr>
          <w:rFonts w:cs="Arial"/>
        </w:rPr>
        <w:t xml:space="preserve">s názvem </w:t>
      </w:r>
      <w:r w:rsidR="001D678A" w:rsidRPr="001D678A">
        <w:rPr>
          <w:rFonts w:cs="Arial"/>
          <w:color w:val="000000"/>
        </w:rPr>
        <w:t>„</w:t>
      </w:r>
      <w:r w:rsidR="001D678A" w:rsidRPr="001D678A">
        <w:rPr>
          <w:rFonts w:cs="Arial"/>
          <w:b/>
          <w:bCs/>
          <w:color w:val="000000"/>
        </w:rPr>
        <w:t>Analýza nabídky akreditovaných vzdělávacích programů</w:t>
      </w:r>
      <w:r w:rsidR="001D678A" w:rsidRPr="001D678A">
        <w:rPr>
          <w:rFonts w:cs="Arial"/>
          <w:color w:val="000000"/>
        </w:rPr>
        <w:t>“</w:t>
      </w:r>
      <w:r w:rsidR="001D678A">
        <w:rPr>
          <w:rFonts w:cs="Arial"/>
          <w:b/>
          <w:bCs/>
          <w:color w:val="000000"/>
        </w:rPr>
        <w:t xml:space="preserve"> </w:t>
      </w:r>
      <w:r w:rsidRPr="007E5C9D">
        <w:rPr>
          <w:rFonts w:cs="Arial"/>
        </w:rPr>
        <w:t>(dále také jen „veřejná zakázka“ či „zadávací řízení“) zadávané ve zjednod</w:t>
      </w:r>
      <w:r w:rsidR="001D678A">
        <w:rPr>
          <w:rFonts w:cs="Arial"/>
        </w:rPr>
        <w:t>ušeném podlimitním řízení dle § </w:t>
      </w:r>
      <w:r w:rsidRPr="007E5C9D">
        <w:rPr>
          <w:rFonts w:cs="Arial"/>
        </w:rPr>
        <w:t>38 a n</w:t>
      </w:r>
      <w:r w:rsidR="00A25080" w:rsidRPr="007E5C9D">
        <w:rPr>
          <w:rFonts w:cs="Arial"/>
        </w:rPr>
        <w:t>ásl. zákona č. 137/2006 Sb., o </w:t>
      </w:r>
      <w:r w:rsidRPr="007E5C9D">
        <w:rPr>
          <w:rFonts w:cs="Arial"/>
        </w:rPr>
        <w:t>veřejných zakázkách, ve znění pozdějších předpisů (dále jen „zákon</w:t>
      </w:r>
      <w:r w:rsidR="00404805">
        <w:rPr>
          <w:rFonts w:cs="Arial"/>
        </w:rPr>
        <w:t xml:space="preserve"> o veřejných zakázkách</w:t>
      </w:r>
      <w:r w:rsidRPr="007E5C9D">
        <w:rPr>
          <w:rFonts w:cs="Arial"/>
        </w:rPr>
        <w:t>“</w:t>
      </w:r>
      <w:r w:rsidR="00075A68">
        <w:rPr>
          <w:rFonts w:cs="Arial"/>
        </w:rPr>
        <w:t xml:space="preserve"> či „ZVZ“</w:t>
      </w:r>
      <w:r w:rsidRPr="007E5C9D">
        <w:rPr>
          <w:rFonts w:cs="Arial"/>
        </w:rPr>
        <w:t>), kdy nabídka zhotovitele byla vybrána jako nejvhodnější. Podmínky plnění této smlouvy vychází ze zadávacích podmínek veřejné zakázky a z nabídky zhotovitele předl</w:t>
      </w:r>
      <w:r w:rsidR="00665911">
        <w:rPr>
          <w:rFonts w:cs="Arial"/>
        </w:rPr>
        <w:t>ožené v rámci zadávacího řízení</w:t>
      </w:r>
      <w:r w:rsidR="00075A68">
        <w:rPr>
          <w:rFonts w:cs="Arial"/>
        </w:rPr>
        <w:t xml:space="preserve"> (dále také jen „nabídka“)</w:t>
      </w:r>
      <w:r w:rsidR="00665911">
        <w:rPr>
          <w:rFonts w:cs="Arial"/>
        </w:rPr>
        <w:t>.</w:t>
      </w:r>
    </w:p>
    <w:p w:rsidR="007E5C9D" w:rsidRPr="004D5053" w:rsidRDefault="004D5053" w:rsidP="00AB5E2E">
      <w:pPr>
        <w:keepNext/>
      </w:pPr>
      <w:r>
        <w:br w:type="page"/>
      </w:r>
    </w:p>
    <w:p w:rsidR="00C53CED" w:rsidRPr="007E5C9D" w:rsidRDefault="00C53CED" w:rsidP="00AB5E2E">
      <w:pPr>
        <w:pStyle w:val="Nadpis1"/>
        <w:keepLines w:val="0"/>
        <w:spacing w:before="120"/>
        <w:rPr>
          <w:rFonts w:cs="Arial"/>
          <w:szCs w:val="22"/>
        </w:rPr>
      </w:pPr>
      <w:bookmarkStart w:id="1" w:name="_Ref348101531"/>
    </w:p>
    <w:bookmarkEnd w:id="1"/>
    <w:p w:rsidR="00C53CED" w:rsidRPr="007E5C9D" w:rsidRDefault="00C53CED" w:rsidP="00AB5E2E">
      <w:pPr>
        <w:pStyle w:val="Nadpis5"/>
        <w:keepNext/>
        <w:widowControl/>
        <w:spacing w:after="200" w:line="276" w:lineRule="auto"/>
      </w:pPr>
      <w:r w:rsidRPr="007E5C9D">
        <w:t>Předmět smlouvy</w:t>
      </w:r>
    </w:p>
    <w:p w:rsidR="004B6DA3" w:rsidRPr="004B6DA3" w:rsidRDefault="004B6DA3" w:rsidP="00AB5E2E">
      <w:pPr>
        <w:pStyle w:val="Nadpis2"/>
        <w:spacing w:after="120"/>
        <w:ind w:left="567" w:hanging="567"/>
      </w:pPr>
      <w:r w:rsidRPr="004B6DA3">
        <w:t xml:space="preserve">Předmětem plnění </w:t>
      </w:r>
      <w:r>
        <w:t>smlouvy</w:t>
      </w:r>
      <w:r w:rsidRPr="004B6DA3">
        <w:t xml:space="preserve"> je </w:t>
      </w:r>
      <w:r w:rsidRPr="004B6DA3">
        <w:rPr>
          <w:b/>
        </w:rPr>
        <w:t>provedení analýzy stávající nabídky akreditovaných vzdělávacích institucí a programů/kurzů v resortu MPSV</w:t>
      </w:r>
      <w:r w:rsidR="003C5629">
        <w:rPr>
          <w:rStyle w:val="Znakapoznpodarou"/>
          <w:b/>
        </w:rPr>
        <w:footnoteReference w:id="1"/>
      </w:r>
      <w:r w:rsidRPr="004B6DA3">
        <w:t xml:space="preserve"> (cca 4.520). </w:t>
      </w:r>
      <w:r>
        <w:t xml:space="preserve">Plnění </w:t>
      </w:r>
      <w:r w:rsidRPr="004B6DA3">
        <w:t>bude zahrnovat roztřídění a popis jednotlivých typů vzdělávacích kurzů a programů dle navržených a schválených parametrů - např. regionálního zásahu, časové dotace, délky povinné praxe a potřeb poskytovatelů a zřizovatelů sociálních služeb, celospolečenských potřeb aj. Součástí analýzy bude i roztřídění vzdělávacích kurzů a programů dle stávajícího registru NSP (Národní soustava povolání</w:t>
      </w:r>
      <w:r w:rsidR="003C5629">
        <w:t>, dále také jen „NSP“</w:t>
      </w:r>
      <w:r w:rsidRPr="004B6DA3">
        <w:t xml:space="preserve">), směr sociální péče. V rámci </w:t>
      </w:r>
      <w:r>
        <w:t>plnění této smlouvy</w:t>
      </w:r>
      <w:r w:rsidRPr="004B6DA3">
        <w:t xml:space="preserve"> se předpokládá zpracování informací získaných z archivu udělených a dosud platných akreditací vzdělávacích programů poskytnutým MPSV, a to nahlížením do obsahu vzdělávacích programů (archiv MPSV obsahuje veškerou dokumentaci k akreditovaným vzdělávacím programům). </w:t>
      </w:r>
      <w:r w:rsidR="009E46AE" w:rsidRPr="009E46AE">
        <w:rPr>
          <w:rFonts w:cs="Arial"/>
          <w:szCs w:val="22"/>
        </w:rPr>
        <w:t>Ke každému vzdělávacímu programu je v archivu uložena kompletní dokumentace předložená žadatelem o akreditaci – žádost o akreditaci, přílohy k žádosti (CV lektorů, čestná prohlášení, ukázky výukových materiálů a jiné dokládané dokumenty), rozhodnutí o udělení akreditace a jiné dokumenty související se žádostí o akreditaci. Kompletní seznam dokumentů, které je nutné k žádosti o akreditaci předložit je u</w:t>
      </w:r>
      <w:r w:rsidR="00BB4ABB">
        <w:rPr>
          <w:rFonts w:cs="Arial"/>
          <w:szCs w:val="22"/>
        </w:rPr>
        <w:t xml:space="preserve">veden na </w:t>
      </w:r>
      <w:hyperlink r:id="rId10" w:history="1">
        <w:r w:rsidR="00713189" w:rsidRPr="009205E2">
          <w:rPr>
            <w:rStyle w:val="Hypertextovodkaz"/>
            <w:rFonts w:cs="Arial"/>
            <w:szCs w:val="22"/>
          </w:rPr>
          <w:t>http://www.mpsv.cz/cs/3493</w:t>
        </w:r>
      </w:hyperlink>
      <w:r w:rsidR="00BB4ABB">
        <w:rPr>
          <w:rFonts w:cs="Arial"/>
          <w:szCs w:val="22"/>
        </w:rPr>
        <w:t>.</w:t>
      </w:r>
    </w:p>
    <w:p w:rsidR="004B6DA3" w:rsidRPr="0011741C" w:rsidRDefault="004B6DA3" w:rsidP="00AB5E2E">
      <w:pPr>
        <w:pStyle w:val="Nadpis2"/>
        <w:spacing w:after="120" w:line="240" w:lineRule="auto"/>
        <w:ind w:left="567" w:hanging="567"/>
        <w:rPr>
          <w:u w:val="single"/>
        </w:rPr>
      </w:pPr>
      <w:bookmarkStart w:id="2" w:name="_Ref348101533"/>
      <w:r w:rsidRPr="0011741C">
        <w:rPr>
          <w:u w:val="single"/>
        </w:rPr>
        <w:t xml:space="preserve">V rámci plnění smlouvy zhotovitel </w:t>
      </w:r>
      <w:r w:rsidR="00BB4ABB">
        <w:rPr>
          <w:u w:val="single"/>
        </w:rPr>
        <w:t xml:space="preserve">v následujících etapách </w:t>
      </w:r>
      <w:r w:rsidRPr="0011741C">
        <w:rPr>
          <w:u w:val="single"/>
        </w:rPr>
        <w:t>zajistí</w:t>
      </w:r>
      <w:r w:rsidRPr="00344E77">
        <w:t>:</w:t>
      </w:r>
      <w:bookmarkEnd w:id="2"/>
    </w:p>
    <w:p w:rsidR="004B6DA3" w:rsidRPr="004B6DA3" w:rsidRDefault="004B6DA3" w:rsidP="00AB5E2E">
      <w:pPr>
        <w:pStyle w:val="Odstavecseseznamem"/>
        <w:keepNext/>
        <w:numPr>
          <w:ilvl w:val="0"/>
          <w:numId w:val="30"/>
        </w:numPr>
        <w:spacing w:after="40" w:line="240" w:lineRule="auto"/>
        <w:ind w:left="568" w:hanging="284"/>
        <w:contextualSpacing w:val="0"/>
        <w:jc w:val="both"/>
        <w:rPr>
          <w:rFonts w:ascii="Arial" w:hAnsi="Arial" w:cs="Arial"/>
          <w:b/>
        </w:rPr>
      </w:pPr>
      <w:r w:rsidRPr="004B6DA3">
        <w:rPr>
          <w:rFonts w:ascii="Arial" w:hAnsi="Arial" w:cs="Arial"/>
          <w:b/>
        </w:rPr>
        <w:t>Návrh parametrů, podle kterých budou roztříděny stávající akreditované vz</w:t>
      </w:r>
      <w:r w:rsidR="00344E77">
        <w:rPr>
          <w:rFonts w:ascii="Arial" w:hAnsi="Arial" w:cs="Arial"/>
          <w:b/>
        </w:rPr>
        <w:t>dělávací programy v rámci MPSV</w:t>
      </w:r>
    </w:p>
    <w:p w:rsidR="004B6DA3" w:rsidRPr="004B6DA3" w:rsidRDefault="00C003F9" w:rsidP="00AB5E2E">
      <w:pPr>
        <w:keepNext/>
        <w:spacing w:after="120" w:line="240" w:lineRule="auto"/>
        <w:ind w:left="567"/>
        <w:rPr>
          <w:rFonts w:cs="Arial"/>
        </w:rPr>
      </w:pPr>
      <w:r>
        <w:rPr>
          <w:rFonts w:cs="Arial"/>
        </w:rPr>
        <w:t>Zhotovitel</w:t>
      </w:r>
      <w:r w:rsidR="004B6DA3" w:rsidRPr="004B6DA3">
        <w:rPr>
          <w:rFonts w:cs="Arial"/>
        </w:rPr>
        <w:t xml:space="preserve"> připraví návrh parametrů pro roztřídění stávajících akreditovaných vzdělávacích programů. Při zpracování budou brány v úvahu parametry uvedené v příloze</w:t>
      </w:r>
      <w:r w:rsidR="00C92F4C">
        <w:rPr>
          <w:rFonts w:cs="Arial"/>
        </w:rPr>
        <w:t xml:space="preserve"> č. 1 smlouvy</w:t>
      </w:r>
      <w:r w:rsidR="004B6DA3" w:rsidRPr="004B6DA3">
        <w:rPr>
          <w:rFonts w:cs="Arial"/>
        </w:rPr>
        <w:t>. Parametry je nutné navrhnout s ohledem na budoucí možnost třídění v elektronické katalogizaci vzdělávacích programů.</w:t>
      </w:r>
    </w:p>
    <w:p w:rsidR="004B6DA3" w:rsidRPr="0011741C" w:rsidRDefault="004B6DA3" w:rsidP="00AB5E2E">
      <w:pPr>
        <w:pStyle w:val="Odstavecseseznamem"/>
        <w:keepNext/>
        <w:numPr>
          <w:ilvl w:val="0"/>
          <w:numId w:val="30"/>
        </w:numPr>
        <w:spacing w:after="40" w:line="240" w:lineRule="auto"/>
        <w:ind w:left="568" w:hanging="284"/>
        <w:contextualSpacing w:val="0"/>
        <w:jc w:val="both"/>
        <w:rPr>
          <w:rFonts w:ascii="Arial" w:hAnsi="Arial" w:cs="Arial"/>
          <w:b/>
        </w:rPr>
      </w:pPr>
      <w:r w:rsidRPr="0011741C">
        <w:rPr>
          <w:rFonts w:ascii="Arial" w:hAnsi="Arial" w:cs="Arial"/>
          <w:b/>
        </w:rPr>
        <w:t>Zpracování přehledu typových pozic dle katalogu N</w:t>
      </w:r>
      <w:r w:rsidR="00344E77">
        <w:rPr>
          <w:rFonts w:ascii="Arial" w:hAnsi="Arial" w:cs="Arial"/>
          <w:b/>
        </w:rPr>
        <w:t>árodní soustavy povolání (NSP)</w:t>
      </w:r>
    </w:p>
    <w:p w:rsidR="004B6DA3" w:rsidRPr="004B6DA3" w:rsidRDefault="004B6DA3" w:rsidP="00AB5E2E">
      <w:pPr>
        <w:keepNext/>
        <w:spacing w:after="40" w:line="240" w:lineRule="auto"/>
        <w:ind w:left="567"/>
      </w:pPr>
      <w:r w:rsidRPr="004B6DA3">
        <w:t>Budoucím záměrem je připravit cestu pro provázání vzdělávacích programů dle zákona č. 108/2006 Sb., o sociálních službách</w:t>
      </w:r>
      <w:r w:rsidR="003C5629">
        <w:t>,</w:t>
      </w:r>
      <w:r w:rsidRPr="004B6DA3">
        <w:t xml:space="preserve"> </w:t>
      </w:r>
      <w:r w:rsidR="003C5629" w:rsidRPr="003C5629">
        <w:t xml:space="preserve">ve znění pozdějších předpisů (dále jen „zákon </w:t>
      </w:r>
      <w:r w:rsidR="003C5629">
        <w:t xml:space="preserve">č. </w:t>
      </w:r>
      <w:r w:rsidR="003C5629" w:rsidRPr="003C5629">
        <w:t>108/2006</w:t>
      </w:r>
      <w:r w:rsidR="003C5629">
        <w:t xml:space="preserve"> Sb.</w:t>
      </w:r>
      <w:r w:rsidR="003C5629" w:rsidRPr="003C5629">
        <w:t>“)</w:t>
      </w:r>
      <w:r w:rsidR="003C5629">
        <w:t xml:space="preserve"> </w:t>
      </w:r>
      <w:r w:rsidRPr="004B6DA3">
        <w:t xml:space="preserve">s Národní soustavou povolání (NSP). Vlastní provázání je však již mimo rámec této </w:t>
      </w:r>
      <w:r w:rsidR="008B2015">
        <w:t>smlouvy.</w:t>
      </w:r>
    </w:p>
    <w:p w:rsidR="004B6DA3" w:rsidRPr="004B6DA3" w:rsidRDefault="004B6DA3" w:rsidP="00AB5E2E">
      <w:pPr>
        <w:keepNext/>
        <w:spacing w:after="120" w:line="240" w:lineRule="auto"/>
        <w:ind w:left="567"/>
      </w:pPr>
      <w:r w:rsidRPr="004B6DA3">
        <w:t>Cílem výstupu je navrhnout možnost využití typových pozic NSP a odpovídajících kompetencí z centrální databáze kompetencí (CDK) při třídění akreditovaných vzdělávacích programů. Odborný směr „Sociální péče“ v registru NSP nemá k typovým pozicím do</w:t>
      </w:r>
      <w:r w:rsidR="00344E77">
        <w:t>sud přiřazeny kompetence z CDK.</w:t>
      </w:r>
    </w:p>
    <w:p w:rsidR="004B6DA3" w:rsidRPr="0011741C" w:rsidRDefault="004B6DA3" w:rsidP="00AB5E2E">
      <w:pPr>
        <w:pStyle w:val="Odstavecseseznamem"/>
        <w:keepNext/>
        <w:numPr>
          <w:ilvl w:val="0"/>
          <w:numId w:val="30"/>
        </w:numPr>
        <w:spacing w:after="40" w:line="240" w:lineRule="auto"/>
        <w:ind w:left="568" w:hanging="284"/>
        <w:contextualSpacing w:val="0"/>
        <w:jc w:val="both"/>
        <w:rPr>
          <w:rFonts w:ascii="Arial" w:hAnsi="Arial" w:cs="Arial"/>
          <w:b/>
        </w:rPr>
      </w:pPr>
      <w:r w:rsidRPr="0011741C">
        <w:rPr>
          <w:rFonts w:ascii="Arial" w:hAnsi="Arial" w:cs="Arial"/>
          <w:b/>
        </w:rPr>
        <w:t xml:space="preserve">Zpracování </w:t>
      </w:r>
      <w:r w:rsidR="00A42F14">
        <w:rPr>
          <w:rFonts w:ascii="Arial" w:hAnsi="Arial" w:cs="Arial"/>
          <w:b/>
        </w:rPr>
        <w:t>přehledu</w:t>
      </w:r>
      <w:r w:rsidRPr="0011741C">
        <w:rPr>
          <w:rFonts w:ascii="Arial" w:hAnsi="Arial" w:cs="Arial"/>
          <w:b/>
        </w:rPr>
        <w:t xml:space="preserve"> a popisů akreditovaných vzdělávacích programů (jejichž veškerá dokumentace bude zpřístupněna z archivu MPSV pouze pro účely </w:t>
      </w:r>
      <w:r w:rsidR="008B2015">
        <w:rPr>
          <w:rFonts w:ascii="Arial" w:hAnsi="Arial" w:cs="Arial"/>
          <w:b/>
        </w:rPr>
        <w:t>předmětu plnění této smlouvy</w:t>
      </w:r>
      <w:r w:rsidRPr="0011741C">
        <w:rPr>
          <w:rFonts w:ascii="Arial" w:hAnsi="Arial" w:cs="Arial"/>
          <w:b/>
        </w:rPr>
        <w:t>) a jejich roztřídění dle nav</w:t>
      </w:r>
      <w:r w:rsidR="00344E77">
        <w:rPr>
          <w:rFonts w:ascii="Arial" w:hAnsi="Arial" w:cs="Arial"/>
          <w:b/>
        </w:rPr>
        <w:t>ržených a schválených parametrů</w:t>
      </w:r>
    </w:p>
    <w:p w:rsidR="004B6DA3" w:rsidRPr="004B6DA3" w:rsidRDefault="004B6DA3" w:rsidP="00AB5E2E">
      <w:pPr>
        <w:keepNext/>
        <w:spacing w:after="40" w:line="240" w:lineRule="auto"/>
        <w:ind w:left="567"/>
      </w:pPr>
      <w:r w:rsidRPr="004B6DA3">
        <w:t>Z</w:t>
      </w:r>
      <w:r w:rsidR="00C003F9">
        <w:t xml:space="preserve">hotovitel </w:t>
      </w:r>
      <w:r w:rsidRPr="004B6DA3">
        <w:t xml:space="preserve">získá z dokumentů archivovaných na MPSV veškeré informace potřebné ke zpracování, roztřídění a popisu všech stávajících akreditovaných vzdělávacích </w:t>
      </w:r>
      <w:r w:rsidRPr="004B6DA3">
        <w:lastRenderedPageBreak/>
        <w:t>programů. Dle sdělení MPSV je v současnosti akreditováno cca 4.500 vzdělávacích programů, které organizuje přibli</w:t>
      </w:r>
      <w:r w:rsidR="00AC49F5">
        <w:t>žně 500 vzdělávacích institucí.</w:t>
      </w:r>
    </w:p>
    <w:p w:rsidR="004B6DA3" w:rsidRPr="004B6DA3" w:rsidRDefault="004B6DA3" w:rsidP="00AB5E2E">
      <w:pPr>
        <w:keepNext/>
        <w:spacing w:after="120" w:line="240" w:lineRule="auto"/>
        <w:ind w:left="567"/>
      </w:pPr>
      <w:r w:rsidRPr="004B6DA3">
        <w:t>Třídění by mělo probíhat s ohledem na budoucí využití, a to vytvoření elektronického katalogu vzdělávacích programů a provázání se zákone</w:t>
      </w:r>
      <w:r w:rsidR="00AC49F5">
        <w:t>m č. 108/2006 Sb.</w:t>
      </w:r>
    </w:p>
    <w:p w:rsidR="004B6DA3" w:rsidRPr="0011741C" w:rsidRDefault="004B6DA3" w:rsidP="00AB5E2E">
      <w:pPr>
        <w:pStyle w:val="Odstavecseseznamem"/>
        <w:keepNext/>
        <w:numPr>
          <w:ilvl w:val="0"/>
          <w:numId w:val="30"/>
        </w:numPr>
        <w:spacing w:after="40" w:line="240" w:lineRule="auto"/>
        <w:ind w:left="568" w:hanging="284"/>
        <w:jc w:val="both"/>
        <w:rPr>
          <w:rFonts w:ascii="Arial" w:hAnsi="Arial" w:cs="Arial"/>
          <w:b/>
        </w:rPr>
      </w:pPr>
      <w:r w:rsidRPr="0011741C">
        <w:rPr>
          <w:rFonts w:ascii="Arial" w:hAnsi="Arial" w:cs="Arial"/>
          <w:b/>
        </w:rPr>
        <w:t xml:space="preserve">Navržení úpravy struktury Národní soustavy kvalifikací (NSK) v oblasti sociálních služeb ve vztahu k odbornému směru </w:t>
      </w:r>
      <w:r w:rsidR="00A42F14">
        <w:rPr>
          <w:rFonts w:ascii="Arial" w:hAnsi="Arial" w:cs="Arial"/>
          <w:b/>
        </w:rPr>
        <w:t xml:space="preserve">NSP </w:t>
      </w:r>
      <w:r w:rsidRPr="0011741C">
        <w:rPr>
          <w:rFonts w:ascii="Arial" w:hAnsi="Arial" w:cs="Arial"/>
          <w:b/>
        </w:rPr>
        <w:t>„Sociální péče“</w:t>
      </w:r>
    </w:p>
    <w:p w:rsidR="004B6DA3" w:rsidRPr="0011741C" w:rsidRDefault="004B6DA3" w:rsidP="00AB5E2E">
      <w:pPr>
        <w:keepNext/>
        <w:spacing w:after="120" w:line="240" w:lineRule="auto"/>
        <w:ind w:left="567"/>
        <w:rPr>
          <w:rFonts w:cs="Arial"/>
        </w:rPr>
      </w:pPr>
      <w:r w:rsidRPr="004B6DA3">
        <w:t>Z</w:t>
      </w:r>
      <w:r w:rsidR="00C003F9">
        <w:t xml:space="preserve">hotovitel </w:t>
      </w:r>
      <w:r w:rsidRPr="004B6DA3">
        <w:t>na základě zjištěných údajů z dílčích výstupů bodu A</w:t>
      </w:r>
      <w:r w:rsidR="00AC49F5">
        <w:t xml:space="preserve"> </w:t>
      </w:r>
      <w:r w:rsidRPr="004B6DA3">
        <w:t>–</w:t>
      </w:r>
      <w:r w:rsidR="00AC49F5">
        <w:t xml:space="preserve"> </w:t>
      </w:r>
      <w:r w:rsidRPr="004B6DA3">
        <w:t xml:space="preserve">C a s ohledem na budoucí využití katalogizace vzdělávacích programů navrhne, jaké změny ve struktuře NSK v odborném směru „Sociální péče“ by byly vhodné – úprava </w:t>
      </w:r>
      <w:r w:rsidRPr="0011741C">
        <w:rPr>
          <w:rFonts w:cs="Arial"/>
        </w:rPr>
        <w:t>kompetencí typových pozic apod.</w:t>
      </w:r>
    </w:p>
    <w:p w:rsidR="004B6DA3" w:rsidRPr="0011741C" w:rsidRDefault="004B6DA3" w:rsidP="00AB5E2E">
      <w:pPr>
        <w:pStyle w:val="Odstavecseseznamem"/>
        <w:keepNext/>
        <w:numPr>
          <w:ilvl w:val="0"/>
          <w:numId w:val="30"/>
        </w:numPr>
        <w:spacing w:after="40" w:line="240" w:lineRule="auto"/>
        <w:ind w:left="568" w:hanging="284"/>
        <w:contextualSpacing w:val="0"/>
        <w:rPr>
          <w:rFonts w:ascii="Arial" w:hAnsi="Arial" w:cs="Arial"/>
          <w:b/>
        </w:rPr>
      </w:pPr>
      <w:r w:rsidRPr="0011741C">
        <w:rPr>
          <w:rFonts w:ascii="Arial" w:hAnsi="Arial" w:cs="Arial"/>
          <w:b/>
        </w:rPr>
        <w:t>Účast na workshopech</w:t>
      </w:r>
    </w:p>
    <w:p w:rsidR="004B6DA3" w:rsidRPr="0011741C" w:rsidRDefault="004B6DA3" w:rsidP="00AB5E2E">
      <w:pPr>
        <w:keepNext/>
        <w:spacing w:after="120" w:line="240" w:lineRule="auto"/>
        <w:ind w:left="567"/>
        <w:rPr>
          <w:rFonts w:cs="Arial"/>
        </w:rPr>
      </w:pPr>
      <w:r w:rsidRPr="0011741C">
        <w:rPr>
          <w:rFonts w:cs="Arial"/>
        </w:rPr>
        <w:t>Cílem workshopů je vypořádání a práce s oponentními výsledky dílčích výstupů odborné veřejnosti (experti). Vypořádání připomínek z oponentního řízení bude součástí akceptačního protokolu mezi</w:t>
      </w:r>
      <w:r w:rsidR="00CC2319">
        <w:rPr>
          <w:rFonts w:cs="Arial"/>
        </w:rPr>
        <w:t xml:space="preserve"> objednatelem</w:t>
      </w:r>
      <w:r w:rsidRPr="0011741C">
        <w:rPr>
          <w:rFonts w:cs="Arial"/>
        </w:rPr>
        <w:t xml:space="preserve"> a z</w:t>
      </w:r>
      <w:r w:rsidR="00CC2319">
        <w:rPr>
          <w:rFonts w:cs="Arial"/>
        </w:rPr>
        <w:t>hotovitelem</w:t>
      </w:r>
      <w:r w:rsidRPr="0011741C">
        <w:rPr>
          <w:rFonts w:cs="Arial"/>
        </w:rPr>
        <w:t>. Počítá se s max. 3 workshopy. Organizační technické zajištění není součástí předmětu plnění této zakázky.</w:t>
      </w:r>
    </w:p>
    <w:p w:rsidR="004B6DA3" w:rsidRPr="0011741C" w:rsidRDefault="004B6DA3" w:rsidP="00AB5E2E">
      <w:pPr>
        <w:pStyle w:val="Odstavecseseznamem"/>
        <w:keepNext/>
        <w:numPr>
          <w:ilvl w:val="0"/>
          <w:numId w:val="30"/>
        </w:numPr>
        <w:spacing w:after="40" w:line="240" w:lineRule="auto"/>
        <w:ind w:left="568" w:hanging="284"/>
        <w:contextualSpacing w:val="0"/>
        <w:rPr>
          <w:rFonts w:ascii="Arial" w:hAnsi="Arial" w:cs="Arial"/>
          <w:b/>
        </w:rPr>
      </w:pPr>
      <w:r w:rsidRPr="0011741C">
        <w:rPr>
          <w:rFonts w:ascii="Arial" w:hAnsi="Arial" w:cs="Arial"/>
          <w:b/>
        </w:rPr>
        <w:t xml:space="preserve">Závěrečná hodnotící zpráva </w:t>
      </w:r>
    </w:p>
    <w:p w:rsidR="004B6DA3" w:rsidRPr="004B6DA3" w:rsidRDefault="004B6DA3" w:rsidP="00AB5E2E">
      <w:pPr>
        <w:keepNext/>
        <w:spacing w:after="120" w:line="240" w:lineRule="auto"/>
        <w:ind w:left="567"/>
      </w:pPr>
      <w:r w:rsidRPr="004B6DA3">
        <w:t xml:space="preserve">Závěrečná hodnotící zpráva bude hlavním výstupem </w:t>
      </w:r>
      <w:r w:rsidR="00A42F14">
        <w:t>předmětu plnění této smlouvy</w:t>
      </w:r>
      <w:r w:rsidRPr="004B6DA3">
        <w:t>. Zpráva musí být vhodná k publikování mezi odbornou veřejností. Požadavky na zp</w:t>
      </w:r>
      <w:r w:rsidR="0011741C">
        <w:t>rávu jsou popsány v příloze č. 1 smlouvy</w:t>
      </w:r>
      <w:r w:rsidRPr="004B6DA3">
        <w:t>.</w:t>
      </w:r>
    </w:p>
    <w:p w:rsidR="004B6DA3" w:rsidRDefault="004B6DA3" w:rsidP="00AB5E2E">
      <w:pPr>
        <w:pStyle w:val="Nadpis2"/>
        <w:spacing w:before="120" w:after="120"/>
        <w:ind w:left="567" w:hanging="567"/>
      </w:pPr>
      <w:r w:rsidRPr="004B6DA3">
        <w:t>Podrobněji předmět plnění (včetně všec</w:t>
      </w:r>
      <w:r w:rsidR="0011741C">
        <w:t>h výstupů) popisuje příloha č. 1 smlouvy</w:t>
      </w:r>
      <w:r w:rsidR="00A42F14">
        <w:t>.</w:t>
      </w:r>
    </w:p>
    <w:p w:rsidR="003F1059" w:rsidRDefault="0011741C" w:rsidP="00AB5E2E">
      <w:pPr>
        <w:pStyle w:val="Nadpis2"/>
        <w:ind w:left="567" w:hanging="567"/>
      </w:pPr>
      <w:r>
        <w:t>Zhotovitel se zavazuje předmět plnění zhotovit řádně a včas</w:t>
      </w:r>
      <w:r w:rsidR="00B56A04">
        <w:t>, o</w:t>
      </w:r>
      <w:r w:rsidR="00C53CED" w:rsidRPr="0011741C">
        <w:t xml:space="preserve">bjednatel se zavazuje hotové dílo převzít a zaplatit za něj dohodnutou </w:t>
      </w:r>
      <w:r w:rsidR="005752C4" w:rsidRPr="0011741C">
        <w:t>cenu</w:t>
      </w:r>
      <w:r w:rsidR="00C53CED" w:rsidRPr="0011741C">
        <w:t>.</w:t>
      </w:r>
    </w:p>
    <w:p w:rsidR="00AB5E2E" w:rsidRPr="00AB5E2E" w:rsidRDefault="00AB5E2E" w:rsidP="00AB5E2E">
      <w:pPr>
        <w:keepNext/>
        <w:spacing w:after="0"/>
      </w:pPr>
    </w:p>
    <w:p w:rsidR="00C53CED" w:rsidRPr="007E5C9D" w:rsidRDefault="00C53CED" w:rsidP="00AB5E2E">
      <w:pPr>
        <w:pStyle w:val="Nadpis1"/>
        <w:keepLines w:val="0"/>
        <w:spacing w:before="200"/>
        <w:rPr>
          <w:rFonts w:cs="Arial"/>
          <w:szCs w:val="22"/>
        </w:rPr>
      </w:pPr>
    </w:p>
    <w:p w:rsidR="00C53CED" w:rsidRPr="007E5C9D" w:rsidRDefault="00C53CED" w:rsidP="00AB5E2E">
      <w:pPr>
        <w:pStyle w:val="Nadpis5"/>
        <w:keepNext/>
        <w:widowControl/>
        <w:spacing w:after="120"/>
      </w:pPr>
      <w:r w:rsidRPr="007E5C9D">
        <w:t>Termín provedení, předání a převzetí</w:t>
      </w:r>
    </w:p>
    <w:p w:rsidR="00C53CED" w:rsidRPr="007E5C9D" w:rsidRDefault="00C53CED" w:rsidP="00AB5E2E">
      <w:pPr>
        <w:pStyle w:val="Nadpis2"/>
        <w:keepLines w:val="0"/>
        <w:spacing w:after="40"/>
        <w:ind w:left="567" w:hanging="567"/>
        <w:rPr>
          <w:rFonts w:cs="Arial"/>
          <w:szCs w:val="22"/>
        </w:rPr>
      </w:pPr>
      <w:bookmarkStart w:id="3" w:name="_Ref345343197"/>
      <w:r w:rsidRPr="007E5C9D">
        <w:rPr>
          <w:rFonts w:cs="Arial"/>
          <w:szCs w:val="22"/>
        </w:rPr>
        <w:t>Zhotovitel se zavazuje zhotovit dílo v následujících termínech</w:t>
      </w:r>
      <w:r w:rsidR="00BB4ABB">
        <w:rPr>
          <w:rFonts w:cs="Arial"/>
          <w:szCs w:val="22"/>
        </w:rPr>
        <w:t xml:space="preserve"> po ukončení jednotlivých etap A – F předmětu plnění</w:t>
      </w:r>
      <w:r w:rsidRPr="007E5C9D">
        <w:rPr>
          <w:rFonts w:cs="Arial"/>
          <w:szCs w:val="22"/>
        </w:rPr>
        <w:t>:</w:t>
      </w:r>
      <w:bookmarkEnd w:id="3"/>
    </w:p>
    <w:p w:rsidR="001D678A" w:rsidRPr="001D678A" w:rsidRDefault="001D678A" w:rsidP="00AB5E2E">
      <w:pPr>
        <w:keepNext/>
        <w:spacing w:after="0" w:line="240" w:lineRule="auto"/>
        <w:ind w:left="708"/>
        <w:rPr>
          <w:rFonts w:cs="Arial"/>
          <w:lang w:eastAsia="cs-CZ"/>
        </w:rPr>
      </w:pPr>
      <w:r w:rsidRPr="001D678A">
        <w:rPr>
          <w:rFonts w:cs="Arial"/>
          <w:lang w:eastAsia="cs-CZ"/>
        </w:rPr>
        <w:t>T0:</w:t>
      </w:r>
      <w:r w:rsidRPr="00845C97">
        <w:rPr>
          <w:rFonts w:cs="Arial"/>
          <w:sz w:val="20"/>
          <w:szCs w:val="20"/>
          <w:lang w:eastAsia="cs-CZ"/>
        </w:rPr>
        <w:t xml:space="preserve"> </w:t>
      </w:r>
      <w:r w:rsidRPr="001D678A">
        <w:rPr>
          <w:rFonts w:cs="Arial"/>
          <w:lang w:eastAsia="cs-CZ"/>
        </w:rPr>
        <w:t xml:space="preserve">Zahájení plnění = podpis smlouvy = </w:t>
      </w:r>
      <w:r w:rsidR="00BB4ABB">
        <w:rPr>
          <w:rFonts w:cs="Arial"/>
          <w:lang w:eastAsia="cs-CZ"/>
        </w:rPr>
        <w:tab/>
      </w:r>
      <w:r w:rsidRPr="001D678A">
        <w:rPr>
          <w:rFonts w:cs="Arial"/>
          <w:b/>
          <w:lang w:eastAsia="cs-CZ"/>
        </w:rPr>
        <w:t>0</w:t>
      </w:r>
    </w:p>
    <w:p w:rsidR="001D678A" w:rsidRPr="001D678A" w:rsidRDefault="001D678A" w:rsidP="00AB5E2E">
      <w:pPr>
        <w:keepNext/>
        <w:spacing w:after="0" w:line="240" w:lineRule="auto"/>
        <w:ind w:left="708"/>
        <w:rPr>
          <w:rFonts w:cs="Arial"/>
          <w:b/>
          <w:lang w:eastAsia="cs-CZ"/>
        </w:rPr>
      </w:pPr>
      <w:r w:rsidRPr="001D678A">
        <w:rPr>
          <w:rFonts w:cs="Arial"/>
          <w:lang w:eastAsia="cs-CZ"/>
        </w:rPr>
        <w:t xml:space="preserve">T1: Dílčí výstup A </w:t>
      </w:r>
      <w:r w:rsidRPr="001D678A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Pr="001D678A">
        <w:rPr>
          <w:rFonts w:cs="Arial"/>
          <w:b/>
          <w:lang w:eastAsia="cs-CZ"/>
        </w:rPr>
        <w:t>0 +</w:t>
      </w:r>
      <w:r w:rsidRPr="001D678A">
        <w:rPr>
          <w:rFonts w:cs="Arial"/>
          <w:lang w:eastAsia="cs-CZ"/>
        </w:rPr>
        <w:t xml:space="preserve"> </w:t>
      </w:r>
      <w:r w:rsidRPr="001D678A">
        <w:rPr>
          <w:rFonts w:cs="Arial"/>
          <w:b/>
          <w:lang w:eastAsia="cs-CZ"/>
        </w:rPr>
        <w:t>10 dní</w:t>
      </w:r>
    </w:p>
    <w:p w:rsidR="001D678A" w:rsidRPr="001D678A" w:rsidRDefault="001D678A" w:rsidP="00AB5E2E">
      <w:pPr>
        <w:keepNext/>
        <w:spacing w:after="0" w:line="240" w:lineRule="auto"/>
        <w:ind w:left="708"/>
        <w:rPr>
          <w:rFonts w:cs="Arial"/>
          <w:lang w:eastAsia="cs-CZ"/>
        </w:rPr>
      </w:pPr>
      <w:r w:rsidRPr="001D678A">
        <w:rPr>
          <w:rFonts w:cs="Arial"/>
          <w:lang w:eastAsia="cs-CZ"/>
        </w:rPr>
        <w:t>T2: Dílčí výstup B</w:t>
      </w:r>
      <w:r w:rsidRPr="001D678A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Pr="001D678A">
        <w:rPr>
          <w:rFonts w:cs="Arial"/>
          <w:b/>
          <w:lang w:eastAsia="cs-CZ"/>
        </w:rPr>
        <w:t>0 + 20 dní</w:t>
      </w:r>
    </w:p>
    <w:p w:rsidR="001D678A" w:rsidRPr="001D678A" w:rsidRDefault="001D678A" w:rsidP="00AB5E2E">
      <w:pPr>
        <w:keepNext/>
        <w:spacing w:after="0" w:line="240" w:lineRule="auto"/>
        <w:ind w:left="708"/>
        <w:rPr>
          <w:rFonts w:cs="Arial"/>
          <w:b/>
          <w:lang w:eastAsia="cs-CZ"/>
        </w:rPr>
      </w:pPr>
      <w:r w:rsidRPr="001D678A">
        <w:rPr>
          <w:rFonts w:cs="Arial"/>
          <w:lang w:eastAsia="cs-CZ"/>
        </w:rPr>
        <w:t xml:space="preserve">T3: Dílčí výstup C </w:t>
      </w:r>
      <w:r w:rsidRPr="001D678A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Pr="001D678A">
        <w:rPr>
          <w:rFonts w:cs="Arial"/>
          <w:b/>
          <w:lang w:eastAsia="cs-CZ"/>
        </w:rPr>
        <w:t>0 + 90 dní</w:t>
      </w:r>
    </w:p>
    <w:p w:rsidR="001D678A" w:rsidRPr="001D678A" w:rsidRDefault="001D678A" w:rsidP="00AB5E2E">
      <w:pPr>
        <w:keepNext/>
        <w:spacing w:after="0" w:line="240" w:lineRule="auto"/>
        <w:ind w:left="708"/>
        <w:rPr>
          <w:rFonts w:cs="Arial"/>
          <w:lang w:eastAsia="cs-CZ"/>
        </w:rPr>
      </w:pPr>
      <w:r w:rsidRPr="001D678A">
        <w:rPr>
          <w:rFonts w:cs="Arial"/>
          <w:lang w:eastAsia="cs-CZ"/>
        </w:rPr>
        <w:t>T4: Dílčí výstup D</w:t>
      </w:r>
      <w:r w:rsidRPr="001D678A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Pr="001D678A">
        <w:rPr>
          <w:rFonts w:cs="Arial"/>
          <w:b/>
          <w:lang w:eastAsia="cs-CZ"/>
        </w:rPr>
        <w:t>0 + 100 dní</w:t>
      </w:r>
    </w:p>
    <w:p w:rsidR="001D678A" w:rsidRPr="001D678A" w:rsidRDefault="001D678A" w:rsidP="00AB5E2E">
      <w:pPr>
        <w:keepNext/>
        <w:spacing w:after="0" w:line="240" w:lineRule="auto"/>
        <w:ind w:left="708"/>
        <w:rPr>
          <w:rFonts w:cs="Arial"/>
          <w:b/>
          <w:lang w:eastAsia="cs-CZ"/>
        </w:rPr>
      </w:pPr>
      <w:r w:rsidRPr="001D678A">
        <w:rPr>
          <w:rFonts w:cs="Arial"/>
          <w:lang w:eastAsia="cs-CZ"/>
        </w:rPr>
        <w:t xml:space="preserve">T5: Dílčí výstup E </w:t>
      </w:r>
      <w:r w:rsidRPr="001D678A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="00BB4ABB">
        <w:rPr>
          <w:rFonts w:cs="Arial"/>
          <w:lang w:eastAsia="cs-CZ"/>
        </w:rPr>
        <w:tab/>
      </w:r>
      <w:r w:rsidRPr="001D678A">
        <w:rPr>
          <w:rFonts w:cs="Arial"/>
          <w:b/>
          <w:lang w:eastAsia="cs-CZ"/>
        </w:rPr>
        <w:t>0 + 120 dní</w:t>
      </w:r>
    </w:p>
    <w:p w:rsidR="001D678A" w:rsidRPr="001D678A" w:rsidRDefault="001D678A" w:rsidP="00AB5E2E">
      <w:pPr>
        <w:keepNext/>
        <w:spacing w:after="120"/>
        <w:ind w:left="709"/>
        <w:rPr>
          <w:rFonts w:cs="Arial"/>
          <w:b/>
          <w:lang w:eastAsia="cs-CZ"/>
        </w:rPr>
      </w:pPr>
      <w:r w:rsidRPr="001D678A">
        <w:rPr>
          <w:rFonts w:cs="Arial"/>
          <w:lang w:eastAsia="cs-CZ"/>
        </w:rPr>
        <w:t xml:space="preserve">T6: </w:t>
      </w:r>
      <w:r w:rsidR="00BB4ABB">
        <w:rPr>
          <w:rFonts w:cs="Arial"/>
          <w:lang w:eastAsia="cs-CZ"/>
        </w:rPr>
        <w:t>Dílčí výstup F – u</w:t>
      </w:r>
      <w:r w:rsidRPr="001D678A">
        <w:rPr>
          <w:rFonts w:cs="Arial"/>
          <w:lang w:eastAsia="cs-CZ"/>
        </w:rPr>
        <w:t xml:space="preserve">končení plnění </w:t>
      </w:r>
      <w:r w:rsidRPr="001D678A">
        <w:rPr>
          <w:rFonts w:cs="Arial"/>
          <w:lang w:eastAsia="cs-CZ"/>
        </w:rPr>
        <w:tab/>
      </w:r>
      <w:r w:rsidRPr="001D678A">
        <w:rPr>
          <w:rFonts w:cs="Arial"/>
          <w:b/>
          <w:lang w:eastAsia="cs-CZ"/>
        </w:rPr>
        <w:t>0 + 140 dní</w:t>
      </w:r>
    </w:p>
    <w:p w:rsidR="00CC519C" w:rsidRPr="00BA6A72" w:rsidRDefault="00C53CED" w:rsidP="00AB5E2E">
      <w:pPr>
        <w:pStyle w:val="Nadpis2"/>
        <w:ind w:left="567" w:hanging="567"/>
      </w:pPr>
      <w:r w:rsidRPr="00CC519C">
        <w:rPr>
          <w:rFonts w:cs="Arial"/>
          <w:szCs w:val="22"/>
        </w:rPr>
        <w:t xml:space="preserve">Průběžné i finální výstupy musí projít připomínkovým řízením a být schváleny </w:t>
      </w:r>
      <w:r w:rsidR="005752C4" w:rsidRPr="00CC519C">
        <w:rPr>
          <w:rFonts w:cs="Arial"/>
          <w:szCs w:val="22"/>
        </w:rPr>
        <w:t>objedna</w:t>
      </w:r>
      <w:r w:rsidRPr="00CC519C">
        <w:rPr>
          <w:rFonts w:cs="Arial"/>
          <w:szCs w:val="22"/>
        </w:rPr>
        <w:t xml:space="preserve">telem. V případě, že </w:t>
      </w:r>
      <w:r w:rsidR="00CC519C">
        <w:t>dojde k prodlení s plněním předmětu plnění z důvodů na straně objednatele, prodlužují se termíny plnění uvedené v odst. 2.1 tohoto článku o délku tohoto prodlení.</w:t>
      </w:r>
    </w:p>
    <w:p w:rsidR="00766BD5" w:rsidRPr="00CC519C" w:rsidRDefault="00A25080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CC519C">
        <w:rPr>
          <w:rFonts w:cs="Arial"/>
          <w:szCs w:val="22"/>
        </w:rPr>
        <w:t>Plnění předmětu smlouvy bude probíhat dle časového harmonogramu prací</w:t>
      </w:r>
      <w:r w:rsidR="004A29B9">
        <w:rPr>
          <w:rFonts w:cs="Arial"/>
          <w:szCs w:val="22"/>
        </w:rPr>
        <w:t xml:space="preserve"> dle </w:t>
      </w:r>
      <w:proofErr w:type="gramStart"/>
      <w:r w:rsidR="004A29B9">
        <w:rPr>
          <w:rFonts w:cs="Arial"/>
          <w:szCs w:val="22"/>
        </w:rPr>
        <w:t xml:space="preserve">odst. </w:t>
      </w:r>
      <w:r w:rsidR="00344E77" w:rsidRPr="00CC519C">
        <w:rPr>
          <w:rFonts w:cs="Arial"/>
          <w:szCs w:val="22"/>
        </w:rPr>
        <w:fldChar w:fldCharType="begin"/>
      </w:r>
      <w:r w:rsidR="00344E77" w:rsidRPr="00CC519C">
        <w:rPr>
          <w:rFonts w:cs="Arial"/>
          <w:szCs w:val="22"/>
        </w:rPr>
        <w:instrText xml:space="preserve"> REF _Ref345343197 \r \h </w:instrText>
      </w:r>
      <w:r w:rsidR="00344E77" w:rsidRPr="00CC519C">
        <w:rPr>
          <w:rFonts w:cs="Arial"/>
          <w:szCs w:val="22"/>
        </w:rPr>
      </w:r>
      <w:r w:rsidR="00344E77" w:rsidRPr="00CC519C">
        <w:rPr>
          <w:rFonts w:cs="Arial"/>
          <w:szCs w:val="22"/>
        </w:rPr>
        <w:fldChar w:fldCharType="separate"/>
      </w:r>
      <w:r w:rsidR="00344E77" w:rsidRPr="00CC519C">
        <w:rPr>
          <w:rFonts w:cs="Arial"/>
          <w:szCs w:val="22"/>
        </w:rPr>
        <w:t>2.1</w:t>
      </w:r>
      <w:r w:rsidR="00344E77" w:rsidRPr="00CC519C">
        <w:rPr>
          <w:rFonts w:cs="Arial"/>
          <w:szCs w:val="22"/>
        </w:rPr>
        <w:fldChar w:fldCharType="end"/>
      </w:r>
      <w:r w:rsidR="00A42F14" w:rsidRPr="00CC519C">
        <w:rPr>
          <w:rFonts w:cs="Arial"/>
          <w:szCs w:val="22"/>
        </w:rPr>
        <w:t xml:space="preserve"> </w:t>
      </w:r>
      <w:r w:rsidR="00CC2319" w:rsidRPr="00CC519C">
        <w:rPr>
          <w:rFonts w:cs="Arial"/>
          <w:szCs w:val="22"/>
        </w:rPr>
        <w:t>tohoto</w:t>
      </w:r>
      <w:proofErr w:type="gramEnd"/>
      <w:r w:rsidR="00CC2319" w:rsidRPr="00CC519C">
        <w:rPr>
          <w:rFonts w:cs="Arial"/>
          <w:szCs w:val="22"/>
        </w:rPr>
        <w:t xml:space="preserve"> </w:t>
      </w:r>
      <w:r w:rsidR="006F252A" w:rsidRPr="00CC519C">
        <w:rPr>
          <w:rFonts w:cs="Arial"/>
          <w:szCs w:val="22"/>
        </w:rPr>
        <w:t>článku smlouvy a dle písemných požadavků objednatele</w:t>
      </w:r>
      <w:r w:rsidRPr="00CC519C">
        <w:rPr>
          <w:rFonts w:cs="Arial"/>
          <w:szCs w:val="22"/>
        </w:rPr>
        <w:t xml:space="preserve">. </w:t>
      </w:r>
      <w:r w:rsidR="00766BD5" w:rsidRPr="00CC519C">
        <w:rPr>
          <w:rFonts w:cs="Arial"/>
          <w:szCs w:val="22"/>
        </w:rPr>
        <w:t>Každé p</w:t>
      </w:r>
      <w:r w:rsidRPr="00CC519C">
        <w:rPr>
          <w:rFonts w:cs="Arial"/>
          <w:szCs w:val="22"/>
        </w:rPr>
        <w:t>l</w:t>
      </w:r>
      <w:r w:rsidR="00665911" w:rsidRPr="00CC519C">
        <w:rPr>
          <w:rFonts w:cs="Arial"/>
          <w:szCs w:val="22"/>
        </w:rPr>
        <w:t>nění bude předáváno na základě p</w:t>
      </w:r>
      <w:r w:rsidRPr="00CC519C">
        <w:rPr>
          <w:rFonts w:cs="Arial"/>
          <w:szCs w:val="22"/>
        </w:rPr>
        <w:t>ředávacího protokolu podepsaného oprávněnými zástupci objed</w:t>
      </w:r>
      <w:r w:rsidR="00665911" w:rsidRPr="00CC519C">
        <w:rPr>
          <w:rFonts w:cs="Arial"/>
          <w:szCs w:val="22"/>
        </w:rPr>
        <w:t xml:space="preserve">natele a zhotovitele. </w:t>
      </w:r>
    </w:p>
    <w:p w:rsidR="00766BD5" w:rsidRPr="00766BD5" w:rsidRDefault="00766BD5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lastRenderedPageBreak/>
        <w:t>Předání a převzetí předmětu plnění bude podléhat</w:t>
      </w:r>
      <w:r>
        <w:rPr>
          <w:rFonts w:cs="Arial"/>
          <w:szCs w:val="22"/>
        </w:rPr>
        <w:t xml:space="preserve"> akceptačnímu řízení dle čl. 3 </w:t>
      </w:r>
      <w:r w:rsidRPr="007E5C9D">
        <w:rPr>
          <w:rFonts w:cs="Arial"/>
          <w:szCs w:val="22"/>
        </w:rPr>
        <w:t>smlouvy.</w:t>
      </w:r>
    </w:p>
    <w:p w:rsidR="00A25080" w:rsidRDefault="00766BD5" w:rsidP="00AB5E2E">
      <w:pPr>
        <w:pStyle w:val="Nadpis2"/>
        <w:keepLines w:val="0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Předmět plnění se považuje za řádně realizovaný p</w:t>
      </w:r>
      <w:r w:rsidR="00665911">
        <w:rPr>
          <w:rFonts w:cs="Arial"/>
          <w:szCs w:val="22"/>
        </w:rPr>
        <w:t>odpisem</w:t>
      </w:r>
      <w:r w:rsidR="003C5629">
        <w:rPr>
          <w:rFonts w:cs="Arial"/>
          <w:szCs w:val="22"/>
        </w:rPr>
        <w:t>, čili schválením</w:t>
      </w:r>
      <w:r w:rsidR="00665911">
        <w:rPr>
          <w:rFonts w:cs="Arial"/>
          <w:szCs w:val="22"/>
        </w:rPr>
        <w:t xml:space="preserve"> </w:t>
      </w:r>
      <w:r w:rsidR="00224B18">
        <w:rPr>
          <w:rFonts w:cs="Arial"/>
          <w:szCs w:val="22"/>
        </w:rPr>
        <w:t>akceptačního</w:t>
      </w:r>
      <w:r w:rsidR="00A25080" w:rsidRPr="007E5C9D">
        <w:rPr>
          <w:rFonts w:cs="Arial"/>
          <w:szCs w:val="22"/>
        </w:rPr>
        <w:t xml:space="preserve"> protokolu</w:t>
      </w:r>
      <w:r>
        <w:rPr>
          <w:rFonts w:cs="Arial"/>
          <w:szCs w:val="22"/>
        </w:rPr>
        <w:t>, jehož obsahem bude „</w:t>
      </w:r>
      <w:r w:rsidRPr="00766BD5">
        <w:rPr>
          <w:rFonts w:cs="Arial"/>
          <w:b/>
          <w:szCs w:val="22"/>
        </w:rPr>
        <w:t>akceptováno bez výhrad</w:t>
      </w:r>
      <w:r>
        <w:rPr>
          <w:rFonts w:cs="Arial"/>
          <w:b/>
          <w:szCs w:val="22"/>
        </w:rPr>
        <w:t>“</w:t>
      </w:r>
      <w:r>
        <w:rPr>
          <w:rFonts w:cs="Arial"/>
          <w:szCs w:val="22"/>
        </w:rPr>
        <w:t xml:space="preserve"> dle čl. 3 smlouvy.</w:t>
      </w:r>
    </w:p>
    <w:p w:rsidR="00AB5E2E" w:rsidRPr="00AB5E2E" w:rsidRDefault="00AB5E2E" w:rsidP="00AB5E2E">
      <w:pPr>
        <w:keepNext/>
        <w:spacing w:after="0"/>
      </w:pPr>
    </w:p>
    <w:p w:rsidR="00C53CED" w:rsidRPr="007E5C9D" w:rsidRDefault="00C53CED" w:rsidP="00AB5E2E">
      <w:pPr>
        <w:pStyle w:val="Nadpis1"/>
        <w:keepLines w:val="0"/>
        <w:spacing w:before="200"/>
        <w:rPr>
          <w:rFonts w:cs="Arial"/>
          <w:szCs w:val="22"/>
        </w:rPr>
      </w:pPr>
    </w:p>
    <w:p w:rsidR="00C53CED" w:rsidRPr="007E5C9D" w:rsidRDefault="00C53CED" w:rsidP="00AB5E2E">
      <w:pPr>
        <w:pStyle w:val="Nadpis5"/>
        <w:keepNext/>
        <w:widowControl/>
      </w:pPr>
      <w:r w:rsidRPr="007E5C9D">
        <w:t>Akceptace</w:t>
      </w:r>
    </w:p>
    <w:p w:rsidR="001D678A" w:rsidRDefault="00C9498E" w:rsidP="00AB5E2E">
      <w:pPr>
        <w:pStyle w:val="Nadpis2"/>
        <w:spacing w:after="120"/>
        <w:ind w:left="567" w:hanging="567"/>
      </w:pPr>
      <w:r>
        <w:t>Plnění dle bodů</w:t>
      </w:r>
      <w:r w:rsidR="001D678A" w:rsidRPr="001D678A">
        <w:t xml:space="preserve"> A</w:t>
      </w:r>
      <w:r w:rsidR="00B56A04">
        <w:t xml:space="preserve"> </w:t>
      </w:r>
      <w:r w:rsidR="001D678A" w:rsidRPr="001D678A">
        <w:t>–</w:t>
      </w:r>
      <w:r w:rsidR="00B56A04">
        <w:t xml:space="preserve"> </w:t>
      </w:r>
      <w:r w:rsidR="001D678A" w:rsidRPr="001D678A">
        <w:t xml:space="preserve">F </w:t>
      </w:r>
      <w:r w:rsidR="00B56A04">
        <w:t>čl. 1</w:t>
      </w:r>
      <w:r w:rsidR="001D678A" w:rsidRPr="001D678A">
        <w:t xml:space="preserve"> </w:t>
      </w:r>
      <w:r w:rsidR="00B56A04">
        <w:t>smlouvy</w:t>
      </w:r>
      <w:r w:rsidR="001D678A">
        <w:t xml:space="preserve"> bude podléhat akceptačnímu </w:t>
      </w:r>
      <w:r w:rsidR="001D678A" w:rsidRPr="001D678A">
        <w:t xml:space="preserve">řízení. </w:t>
      </w:r>
      <w:r w:rsidR="00B56A04">
        <w:t xml:space="preserve">Objednatel </w:t>
      </w:r>
      <w:r w:rsidR="001D678A" w:rsidRPr="001D678A">
        <w:t>provede vždy po předání plnění dle tohoto bodu do 14 kalen</w:t>
      </w:r>
      <w:r>
        <w:t>dářních dnů oponenturu předaného dílčího výstupu</w:t>
      </w:r>
      <w:r w:rsidR="001D678A" w:rsidRPr="001D678A">
        <w:t xml:space="preserve"> a </w:t>
      </w:r>
      <w:r w:rsidR="00B56A04">
        <w:t>zhotovitel</w:t>
      </w:r>
      <w:r w:rsidR="001D678A" w:rsidRPr="001D678A">
        <w:t xml:space="preserve"> mu poskytne po tuto dobu nezbytnou součinnost.</w:t>
      </w:r>
    </w:p>
    <w:p w:rsidR="00B56A04" w:rsidRDefault="001D678A" w:rsidP="00AB5E2E">
      <w:pPr>
        <w:pStyle w:val="Nadpis2"/>
        <w:spacing w:after="120"/>
        <w:ind w:left="567" w:hanging="567"/>
      </w:pPr>
      <w:r w:rsidRPr="001D678A">
        <w:t>Předmětem akceptačního procesu bude soulad dodaného plnění se specifikací řešení uvedenou v</w:t>
      </w:r>
      <w:r w:rsidR="00B56A04">
        <w:t xml:space="preserve">e </w:t>
      </w:r>
      <w:r w:rsidR="00B56A04" w:rsidRPr="00854C3A">
        <w:t>smlouvě</w:t>
      </w:r>
      <w:r w:rsidR="00B56A04">
        <w:t>, resp. v příloze č. 1 smlouvy</w:t>
      </w:r>
      <w:r w:rsidRPr="001D678A">
        <w:t xml:space="preserve"> a s požadavky na předmět plnění uvedenými v</w:t>
      </w:r>
      <w:r w:rsidR="00B56A04">
        <w:t> čl. 1 smlouvy</w:t>
      </w:r>
      <w:r w:rsidRPr="001D678A">
        <w:t xml:space="preserve"> a v p</w:t>
      </w:r>
      <w:r w:rsidR="00B56A04">
        <w:t>říloze č. 1</w:t>
      </w:r>
      <w:r w:rsidRPr="001D678A">
        <w:t xml:space="preserve"> </w:t>
      </w:r>
      <w:r w:rsidR="00B56A04">
        <w:t>smlouvy</w:t>
      </w:r>
      <w:r w:rsidR="007028D2">
        <w:t>.</w:t>
      </w:r>
    </w:p>
    <w:p w:rsidR="001D678A" w:rsidRPr="001D678A" w:rsidRDefault="001D678A" w:rsidP="00AB5E2E">
      <w:pPr>
        <w:pStyle w:val="Nadpis2"/>
        <w:spacing w:after="120"/>
        <w:ind w:left="567" w:hanging="567"/>
      </w:pPr>
      <w:r w:rsidRPr="001D678A">
        <w:t xml:space="preserve">Výsledek akceptačního řízení bude přímo odpovídat výsledku </w:t>
      </w:r>
      <w:r w:rsidR="00B56A04">
        <w:t>objednatelem</w:t>
      </w:r>
      <w:r w:rsidRPr="001D678A">
        <w:t xml:space="preserve"> provedeného akceptačního procesu předmětu plnění.</w:t>
      </w:r>
    </w:p>
    <w:p w:rsidR="001D678A" w:rsidRDefault="001D678A" w:rsidP="00AB5E2E">
      <w:pPr>
        <w:pStyle w:val="Nadpis2"/>
        <w:spacing w:after="40" w:line="240" w:lineRule="auto"/>
        <w:ind w:left="567" w:hanging="567"/>
      </w:pPr>
      <w:r w:rsidRPr="001D678A">
        <w:t xml:space="preserve">Výsledkem akceptačního řízení bude v závislosti na úspěšnosti akceptačního procesu jeden z následujících závěrů, který bude uveden na akceptačním protokolu vystaveném </w:t>
      </w:r>
      <w:r w:rsidR="00B56A04">
        <w:t>objednatelem</w:t>
      </w:r>
      <w:r w:rsidRPr="001D678A">
        <w:t>:</w:t>
      </w:r>
    </w:p>
    <w:p w:rsidR="001D678A" w:rsidRPr="00B56A04" w:rsidRDefault="001D678A" w:rsidP="00AB5E2E">
      <w:pPr>
        <w:pStyle w:val="Odstavecseseznamem"/>
        <w:keepNext/>
        <w:numPr>
          <w:ilvl w:val="0"/>
          <w:numId w:val="31"/>
        </w:numPr>
        <w:spacing w:after="40" w:line="240" w:lineRule="auto"/>
        <w:ind w:left="851" w:hanging="284"/>
        <w:contextualSpacing w:val="0"/>
        <w:jc w:val="both"/>
        <w:rPr>
          <w:rFonts w:ascii="Arial" w:hAnsi="Arial" w:cs="Arial"/>
        </w:rPr>
      </w:pPr>
      <w:r w:rsidRPr="00B56A04">
        <w:rPr>
          <w:rFonts w:ascii="Arial" w:hAnsi="Arial" w:cs="Arial"/>
        </w:rPr>
        <w:t xml:space="preserve">Plnění je </w:t>
      </w:r>
      <w:r w:rsidRPr="00B56A04">
        <w:rPr>
          <w:rFonts w:ascii="Arial" w:hAnsi="Arial" w:cs="Arial"/>
          <w:b/>
        </w:rPr>
        <w:t>akceptováno bez výhrad</w:t>
      </w:r>
      <w:r w:rsidRPr="00B56A04">
        <w:rPr>
          <w:rFonts w:ascii="Arial" w:hAnsi="Arial" w:cs="Arial"/>
        </w:rPr>
        <w:t xml:space="preserve"> – poskytnuté plnění zcela odpovídá specifikaci řešení uvedené </w:t>
      </w:r>
      <w:r w:rsidR="00B56A04">
        <w:rPr>
          <w:rFonts w:ascii="Arial" w:hAnsi="Arial" w:cs="Arial"/>
        </w:rPr>
        <w:t>ve smlouvě</w:t>
      </w:r>
      <w:r w:rsidRPr="00B56A04">
        <w:rPr>
          <w:rFonts w:ascii="Arial" w:hAnsi="Arial" w:cs="Arial"/>
        </w:rPr>
        <w:t>.</w:t>
      </w:r>
    </w:p>
    <w:p w:rsidR="001D678A" w:rsidRPr="00B56A04" w:rsidRDefault="001D678A" w:rsidP="00AB5E2E">
      <w:pPr>
        <w:pStyle w:val="Odstavecseseznamem"/>
        <w:keepNext/>
        <w:numPr>
          <w:ilvl w:val="0"/>
          <w:numId w:val="31"/>
        </w:numPr>
        <w:spacing w:after="40" w:line="240" w:lineRule="auto"/>
        <w:ind w:left="851" w:hanging="284"/>
        <w:contextualSpacing w:val="0"/>
        <w:jc w:val="both"/>
        <w:rPr>
          <w:rFonts w:ascii="Arial" w:hAnsi="Arial" w:cs="Arial"/>
        </w:rPr>
      </w:pPr>
      <w:r w:rsidRPr="00B56A04">
        <w:rPr>
          <w:rFonts w:ascii="Arial" w:hAnsi="Arial" w:cs="Arial"/>
        </w:rPr>
        <w:t xml:space="preserve">Plnění je </w:t>
      </w:r>
      <w:r w:rsidRPr="00B56A04">
        <w:rPr>
          <w:rFonts w:ascii="Arial" w:hAnsi="Arial" w:cs="Arial"/>
          <w:b/>
        </w:rPr>
        <w:t>akceptováno s výhradami</w:t>
      </w:r>
      <w:r w:rsidRPr="00B56A04">
        <w:rPr>
          <w:rFonts w:ascii="Arial" w:hAnsi="Arial" w:cs="Arial"/>
        </w:rPr>
        <w:t xml:space="preserve"> – poskytnuté plnění neodpovídá zce</w:t>
      </w:r>
      <w:r w:rsidR="00B56A04">
        <w:rPr>
          <w:rFonts w:ascii="Arial" w:hAnsi="Arial" w:cs="Arial"/>
        </w:rPr>
        <w:t>la specifikaci řešení uvedené ve smlouvě</w:t>
      </w:r>
      <w:r w:rsidRPr="00B56A04">
        <w:rPr>
          <w:rFonts w:ascii="Arial" w:hAnsi="Arial" w:cs="Arial"/>
        </w:rPr>
        <w:t xml:space="preserve">, nebo nebyly naplněny všechny požadavky </w:t>
      </w:r>
      <w:r w:rsidR="00B56A04">
        <w:rPr>
          <w:rFonts w:ascii="Arial" w:hAnsi="Arial" w:cs="Arial"/>
        </w:rPr>
        <w:t>objednatele</w:t>
      </w:r>
      <w:r w:rsidRPr="00B56A04">
        <w:rPr>
          <w:rFonts w:ascii="Arial" w:hAnsi="Arial" w:cs="Arial"/>
        </w:rPr>
        <w:t>. Nesplněné požadavky budou uvedeny na akceptačním protokolu.</w:t>
      </w:r>
    </w:p>
    <w:p w:rsidR="001D678A" w:rsidRPr="00B56A04" w:rsidRDefault="001D678A" w:rsidP="00AB5E2E">
      <w:pPr>
        <w:pStyle w:val="Odstavecseseznamem"/>
        <w:keepNext/>
        <w:numPr>
          <w:ilvl w:val="0"/>
          <w:numId w:val="31"/>
        </w:numPr>
        <w:spacing w:after="120" w:line="240" w:lineRule="auto"/>
        <w:ind w:left="851" w:hanging="284"/>
        <w:contextualSpacing w:val="0"/>
        <w:jc w:val="both"/>
        <w:rPr>
          <w:rFonts w:ascii="Arial" w:hAnsi="Arial" w:cs="Arial"/>
        </w:rPr>
      </w:pPr>
      <w:r w:rsidRPr="00B56A04">
        <w:rPr>
          <w:rFonts w:ascii="Arial" w:hAnsi="Arial" w:cs="Arial"/>
        </w:rPr>
        <w:t xml:space="preserve">Plnění je </w:t>
      </w:r>
      <w:r w:rsidRPr="00B56A04">
        <w:rPr>
          <w:rFonts w:ascii="Arial" w:hAnsi="Arial" w:cs="Arial"/>
          <w:b/>
        </w:rPr>
        <w:t>neakceptováno a vráceno k přepracování</w:t>
      </w:r>
      <w:r w:rsidRPr="00B56A04">
        <w:rPr>
          <w:rFonts w:ascii="Arial" w:hAnsi="Arial" w:cs="Arial"/>
        </w:rPr>
        <w:t xml:space="preserve"> – poskytnuté plnění není dostatečné a neodpovídá specifikaci řešení uvedené </w:t>
      </w:r>
      <w:r w:rsidR="00B56A04">
        <w:rPr>
          <w:rFonts w:ascii="Arial" w:hAnsi="Arial" w:cs="Arial"/>
        </w:rPr>
        <w:t>ve smlouvě</w:t>
      </w:r>
      <w:r w:rsidRPr="00B56A04">
        <w:rPr>
          <w:rFonts w:ascii="Arial" w:hAnsi="Arial" w:cs="Arial"/>
        </w:rPr>
        <w:t>. Nesplněné požadavky budou uvedeny na akceptačním protokolu.</w:t>
      </w:r>
    </w:p>
    <w:p w:rsidR="001D678A" w:rsidRPr="001D678A" w:rsidRDefault="001D678A" w:rsidP="00AB5E2E">
      <w:pPr>
        <w:keepNext/>
        <w:spacing w:after="40" w:line="240" w:lineRule="auto"/>
        <w:ind w:left="567"/>
      </w:pPr>
      <w:r w:rsidRPr="001D678A">
        <w:t>V případě výsledku akceptačního řízení:</w:t>
      </w:r>
    </w:p>
    <w:p w:rsidR="001D678A" w:rsidRPr="00B56A04" w:rsidRDefault="001D678A" w:rsidP="00AB5E2E">
      <w:pPr>
        <w:pStyle w:val="Odstavecseseznamem"/>
        <w:keepNext/>
        <w:numPr>
          <w:ilvl w:val="0"/>
          <w:numId w:val="32"/>
        </w:numPr>
        <w:spacing w:after="40"/>
        <w:ind w:left="851" w:hanging="284"/>
        <w:contextualSpacing w:val="0"/>
        <w:jc w:val="both"/>
        <w:rPr>
          <w:rFonts w:ascii="Arial" w:hAnsi="Arial" w:cs="Arial"/>
        </w:rPr>
      </w:pPr>
      <w:r w:rsidRPr="00B56A04">
        <w:rPr>
          <w:rFonts w:ascii="Arial" w:hAnsi="Arial" w:cs="Arial"/>
          <w:b/>
        </w:rPr>
        <w:t>Akceptováno bez výhrad</w:t>
      </w:r>
      <w:r w:rsidRPr="00B56A04">
        <w:rPr>
          <w:rFonts w:ascii="Arial" w:hAnsi="Arial" w:cs="Arial"/>
        </w:rPr>
        <w:t xml:space="preserve"> – je plnění, které bylo předmětem akceptačního řízení, považováno</w:t>
      </w:r>
      <w:r w:rsidR="00B56A04">
        <w:rPr>
          <w:rFonts w:ascii="Arial" w:hAnsi="Arial" w:cs="Arial"/>
        </w:rPr>
        <w:t xml:space="preserve"> </w:t>
      </w:r>
      <w:r w:rsidRPr="00B56A04">
        <w:rPr>
          <w:rFonts w:ascii="Arial" w:hAnsi="Arial" w:cs="Arial"/>
        </w:rPr>
        <w:t xml:space="preserve">za řádně a bezvadně poskytnuté a </w:t>
      </w:r>
      <w:r w:rsidR="00B56A04">
        <w:rPr>
          <w:rFonts w:ascii="Arial" w:hAnsi="Arial" w:cs="Arial"/>
        </w:rPr>
        <w:t>zhotoviteli</w:t>
      </w:r>
      <w:r w:rsidRPr="00B56A04">
        <w:rPr>
          <w:rFonts w:ascii="Arial" w:hAnsi="Arial" w:cs="Arial"/>
        </w:rPr>
        <w:t xml:space="preserve"> vzniká právo fakturovat o</w:t>
      </w:r>
      <w:r w:rsidR="00854C3A">
        <w:rPr>
          <w:rFonts w:ascii="Arial" w:hAnsi="Arial" w:cs="Arial"/>
        </w:rPr>
        <w:t>dpovídající cenu za toto plnění.</w:t>
      </w:r>
    </w:p>
    <w:p w:rsidR="001D678A" w:rsidRPr="00B56A04" w:rsidRDefault="001D678A" w:rsidP="00AB5E2E">
      <w:pPr>
        <w:pStyle w:val="Odstavecseseznamem"/>
        <w:keepNext/>
        <w:numPr>
          <w:ilvl w:val="0"/>
          <w:numId w:val="32"/>
        </w:numPr>
        <w:spacing w:after="40"/>
        <w:ind w:left="851" w:hanging="284"/>
        <w:contextualSpacing w:val="0"/>
        <w:jc w:val="both"/>
        <w:rPr>
          <w:rFonts w:ascii="Arial" w:hAnsi="Arial" w:cs="Arial"/>
        </w:rPr>
      </w:pPr>
      <w:r w:rsidRPr="00B56A04">
        <w:rPr>
          <w:rFonts w:ascii="Arial" w:hAnsi="Arial" w:cs="Arial"/>
          <w:b/>
        </w:rPr>
        <w:t>Akceptováno s výhradami</w:t>
      </w:r>
      <w:r w:rsidRPr="00B56A04">
        <w:rPr>
          <w:rFonts w:ascii="Arial" w:hAnsi="Arial" w:cs="Arial"/>
        </w:rPr>
        <w:t xml:space="preserve"> – není plnění, které bylo předmětem akceptačního řízení, považováno za řádně a bezvadně poskytnuté a </w:t>
      </w:r>
      <w:r w:rsidR="00B56A04">
        <w:rPr>
          <w:rFonts w:ascii="Arial" w:hAnsi="Arial" w:cs="Arial"/>
        </w:rPr>
        <w:t>zhotovitel</w:t>
      </w:r>
      <w:r w:rsidRPr="00B56A04">
        <w:rPr>
          <w:rFonts w:ascii="Arial" w:hAnsi="Arial" w:cs="Arial"/>
        </w:rPr>
        <w:t xml:space="preserve"> se zavazuje odstranit vady plnění uvedené v akceptačním protokolu nejpozději do termínu, na kterém se dohodne </w:t>
      </w:r>
      <w:r w:rsidR="00B56A04">
        <w:rPr>
          <w:rFonts w:ascii="Arial" w:hAnsi="Arial" w:cs="Arial"/>
        </w:rPr>
        <w:t>s objednatelem</w:t>
      </w:r>
      <w:r w:rsidRPr="00B56A04">
        <w:rPr>
          <w:rFonts w:ascii="Arial" w:hAnsi="Arial" w:cs="Arial"/>
        </w:rPr>
        <w:t>. V případě nedodržení termínu pro odstranění vad, na kterém</w:t>
      </w:r>
      <w:r w:rsidR="004F0B40">
        <w:rPr>
          <w:rFonts w:ascii="Arial" w:hAnsi="Arial" w:cs="Arial"/>
        </w:rPr>
        <w:t xml:space="preserve"> se</w:t>
      </w:r>
      <w:r w:rsidRPr="00B56A04">
        <w:rPr>
          <w:rFonts w:ascii="Arial" w:hAnsi="Arial" w:cs="Arial"/>
        </w:rPr>
        <w:t xml:space="preserve"> </w:t>
      </w:r>
      <w:r w:rsidR="00B56A04">
        <w:rPr>
          <w:rFonts w:ascii="Arial" w:hAnsi="Arial" w:cs="Arial"/>
        </w:rPr>
        <w:t>zhotovitel</w:t>
      </w:r>
      <w:r w:rsidRPr="00B56A04">
        <w:rPr>
          <w:rFonts w:ascii="Arial" w:hAnsi="Arial" w:cs="Arial"/>
        </w:rPr>
        <w:t xml:space="preserve"> dohodl </w:t>
      </w:r>
      <w:r w:rsidR="00B56A04">
        <w:rPr>
          <w:rFonts w:ascii="Arial" w:hAnsi="Arial" w:cs="Arial"/>
        </w:rPr>
        <w:t>s objednatelem</w:t>
      </w:r>
      <w:r w:rsidRPr="00B56A04">
        <w:rPr>
          <w:rFonts w:ascii="Arial" w:hAnsi="Arial" w:cs="Arial"/>
        </w:rPr>
        <w:t>, se uplatní sankční podmínky pro prodlení s termínem odstranění vad.</w:t>
      </w:r>
    </w:p>
    <w:p w:rsidR="009242A6" w:rsidRDefault="001D678A" w:rsidP="00AB5E2E">
      <w:pPr>
        <w:pStyle w:val="Odstavecseseznamem"/>
        <w:keepNext/>
        <w:numPr>
          <w:ilvl w:val="0"/>
          <w:numId w:val="32"/>
        </w:numPr>
        <w:ind w:left="851" w:hanging="284"/>
        <w:jc w:val="both"/>
        <w:rPr>
          <w:rFonts w:ascii="Arial" w:hAnsi="Arial" w:cs="Arial"/>
        </w:rPr>
      </w:pPr>
      <w:r w:rsidRPr="00B56A04">
        <w:rPr>
          <w:rFonts w:ascii="Arial" w:hAnsi="Arial" w:cs="Arial"/>
          <w:b/>
        </w:rPr>
        <w:t>Neakceptováno a vráceno k přepracování</w:t>
      </w:r>
      <w:r w:rsidRPr="00B56A04">
        <w:rPr>
          <w:rFonts w:ascii="Arial" w:hAnsi="Arial" w:cs="Arial"/>
        </w:rPr>
        <w:t xml:space="preserve"> – není plnění, které bylo předmětem akceptačního řízení, považováno za řádně a bezvadně poskytnuté a </w:t>
      </w:r>
      <w:r w:rsidR="00B56A04">
        <w:rPr>
          <w:rFonts w:ascii="Arial" w:hAnsi="Arial" w:cs="Arial"/>
        </w:rPr>
        <w:t xml:space="preserve">zhotovitel </w:t>
      </w:r>
      <w:r w:rsidRPr="00B56A04">
        <w:rPr>
          <w:rFonts w:ascii="Arial" w:hAnsi="Arial" w:cs="Arial"/>
        </w:rPr>
        <w:t xml:space="preserve">se zavazuje odstranit vady plnění uvedené v akceptačním protokolu nejpozději do termínu, na kterém se dohodne </w:t>
      </w:r>
      <w:r w:rsidR="00B56A04">
        <w:rPr>
          <w:rFonts w:ascii="Arial" w:hAnsi="Arial" w:cs="Arial"/>
        </w:rPr>
        <w:t>se zhotovitelem</w:t>
      </w:r>
      <w:r w:rsidRPr="00B56A04">
        <w:rPr>
          <w:rFonts w:ascii="Arial" w:hAnsi="Arial" w:cs="Arial"/>
        </w:rPr>
        <w:t xml:space="preserve">. V případě nedodržení termínu pro odstranění vad, na kterém se </w:t>
      </w:r>
      <w:r w:rsidR="00B27969">
        <w:rPr>
          <w:rFonts w:ascii="Arial" w:hAnsi="Arial" w:cs="Arial"/>
        </w:rPr>
        <w:t>zhotovitel</w:t>
      </w:r>
      <w:r w:rsidRPr="00B56A04">
        <w:rPr>
          <w:rFonts w:ascii="Arial" w:hAnsi="Arial" w:cs="Arial"/>
        </w:rPr>
        <w:t xml:space="preserve"> dohodl </w:t>
      </w:r>
      <w:r w:rsidR="00357E6C">
        <w:rPr>
          <w:rFonts w:ascii="Arial" w:hAnsi="Arial" w:cs="Arial"/>
        </w:rPr>
        <w:t>s objednatelem</w:t>
      </w:r>
      <w:r w:rsidRPr="00B56A04">
        <w:rPr>
          <w:rFonts w:ascii="Arial" w:hAnsi="Arial" w:cs="Arial"/>
        </w:rPr>
        <w:t xml:space="preserve">, se uplatní sankční </w:t>
      </w:r>
      <w:r w:rsidRPr="00B56A04">
        <w:rPr>
          <w:rFonts w:ascii="Arial" w:hAnsi="Arial" w:cs="Arial"/>
        </w:rPr>
        <w:lastRenderedPageBreak/>
        <w:t>podmínky pro prodlení s termínem odstranění vad. Nedodržení termínu pro odstranění vad bude navíc považováno za zásadní porušení smlouvy.</w:t>
      </w:r>
    </w:p>
    <w:p w:rsidR="00713189" w:rsidRPr="00BA6A72" w:rsidRDefault="00713189" w:rsidP="00AB5E2E">
      <w:pPr>
        <w:pStyle w:val="Odstavecseseznamem"/>
        <w:keepNext/>
        <w:spacing w:after="0"/>
        <w:ind w:left="851"/>
        <w:contextualSpacing w:val="0"/>
        <w:jc w:val="both"/>
        <w:rPr>
          <w:rFonts w:ascii="Arial" w:hAnsi="Arial" w:cs="Arial"/>
        </w:rPr>
      </w:pPr>
    </w:p>
    <w:p w:rsidR="00A25080" w:rsidRPr="007E5C9D" w:rsidRDefault="00A25080" w:rsidP="00AB5E2E">
      <w:pPr>
        <w:pStyle w:val="Nadpis1"/>
        <w:keepLines w:val="0"/>
        <w:spacing w:before="200"/>
        <w:rPr>
          <w:rFonts w:cs="Arial"/>
          <w:szCs w:val="22"/>
        </w:rPr>
      </w:pPr>
      <w:bookmarkStart w:id="4" w:name="_Ref345680998"/>
    </w:p>
    <w:bookmarkEnd w:id="4"/>
    <w:p w:rsidR="00A25080" w:rsidRPr="007E5C9D" w:rsidRDefault="00A25080" w:rsidP="00AB5E2E">
      <w:pPr>
        <w:pStyle w:val="Nadpis5"/>
        <w:keepNext/>
        <w:widowControl/>
      </w:pPr>
      <w:r w:rsidRPr="007E5C9D">
        <w:t>Oprávněné osoby</w:t>
      </w:r>
      <w:r w:rsidR="00063C1E">
        <w:t xml:space="preserve"> a osoby odpovědné za realizaci předmětu plnění</w:t>
      </w:r>
    </w:p>
    <w:p w:rsidR="00A25080" w:rsidRPr="007E5C9D" w:rsidRDefault="00A25080" w:rsidP="00AB5E2E">
      <w:pPr>
        <w:pStyle w:val="Nadpis2"/>
        <w:keepLines w:val="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Na základě této smlouvy jsou oprávněny jménem objednatele adresovat výzvy k plnění a udělovat závazné pokyny </w:t>
      </w:r>
      <w:r w:rsidR="00665911">
        <w:rPr>
          <w:rFonts w:cs="Arial"/>
          <w:szCs w:val="22"/>
        </w:rPr>
        <w:t>zhotoviteli</w:t>
      </w:r>
      <w:r w:rsidRPr="007E5C9D">
        <w:rPr>
          <w:rFonts w:cs="Arial"/>
          <w:szCs w:val="22"/>
        </w:rPr>
        <w:t xml:space="preserve"> tyto osoby:</w:t>
      </w:r>
    </w:p>
    <w:p w:rsidR="00A25080" w:rsidRPr="007E5C9D" w:rsidRDefault="00A25080" w:rsidP="00AB5E2E">
      <w:pPr>
        <w:pStyle w:val="Nadpis2"/>
        <w:keepLines w:val="0"/>
        <w:numPr>
          <w:ilvl w:val="0"/>
          <w:numId w:val="0"/>
        </w:numPr>
        <w:ind w:left="851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Jméno: </w:t>
      </w:r>
      <w:r w:rsidR="00357E6C">
        <w:rPr>
          <w:rFonts w:cs="Arial"/>
          <w:szCs w:val="22"/>
        </w:rPr>
        <w:t>Mgr. Iva Kabeláčová</w:t>
      </w:r>
    </w:p>
    <w:p w:rsidR="00357E6C" w:rsidRPr="0043320C" w:rsidRDefault="00A25080" w:rsidP="00AB5E2E">
      <w:pPr>
        <w:pStyle w:val="Nadpis2"/>
        <w:keepLines w:val="0"/>
        <w:numPr>
          <w:ilvl w:val="0"/>
          <w:numId w:val="0"/>
        </w:numPr>
        <w:ind w:left="851"/>
        <w:rPr>
          <w:rFonts w:cs="Arial"/>
          <w:color w:val="000000"/>
          <w:szCs w:val="22"/>
        </w:rPr>
      </w:pPr>
      <w:r w:rsidRPr="00357E6C">
        <w:rPr>
          <w:rFonts w:cs="Arial"/>
          <w:szCs w:val="22"/>
        </w:rPr>
        <w:t>tel</w:t>
      </w:r>
      <w:r w:rsidRPr="0043320C">
        <w:rPr>
          <w:rFonts w:cs="Arial"/>
          <w:szCs w:val="22"/>
        </w:rPr>
        <w:t xml:space="preserve">.: </w:t>
      </w:r>
      <w:r w:rsidR="0043320C" w:rsidRPr="0043320C">
        <w:rPr>
          <w:rFonts w:eastAsia="MS Mincho" w:cs="Arial"/>
          <w:szCs w:val="22"/>
        </w:rPr>
        <w:t>+420 277 277 070</w:t>
      </w:r>
    </w:p>
    <w:p w:rsidR="00A25080" w:rsidRPr="00357E6C" w:rsidRDefault="00A25080" w:rsidP="00AB5E2E">
      <w:pPr>
        <w:pStyle w:val="Nadpis2"/>
        <w:keepLines w:val="0"/>
        <w:numPr>
          <w:ilvl w:val="0"/>
          <w:numId w:val="0"/>
        </w:numPr>
        <w:spacing w:after="120" w:line="240" w:lineRule="auto"/>
        <w:ind w:left="851"/>
        <w:rPr>
          <w:rFonts w:cs="Arial"/>
          <w:szCs w:val="22"/>
        </w:rPr>
      </w:pPr>
      <w:r w:rsidRPr="00357E6C">
        <w:rPr>
          <w:rFonts w:cs="Arial"/>
          <w:szCs w:val="22"/>
        </w:rPr>
        <w:t xml:space="preserve">e-mail: </w:t>
      </w:r>
      <w:hyperlink r:id="rId11" w:history="1">
        <w:r w:rsidR="00357E6C" w:rsidRPr="00357E6C">
          <w:rPr>
            <w:rStyle w:val="Hypertextovodkaz"/>
            <w:rFonts w:cs="Arial"/>
            <w:szCs w:val="22"/>
          </w:rPr>
          <w:t>iva.kabelacova@fdv.mpsv.cz</w:t>
        </w:r>
      </w:hyperlink>
    </w:p>
    <w:p w:rsidR="00A25080" w:rsidRPr="007E5C9D" w:rsidRDefault="00A25080" w:rsidP="00AB5E2E">
      <w:pPr>
        <w:pStyle w:val="Nadpis2"/>
        <w:keepLines w:val="0"/>
        <w:numPr>
          <w:ilvl w:val="0"/>
          <w:numId w:val="0"/>
        </w:numPr>
        <w:ind w:left="567"/>
        <w:rPr>
          <w:rFonts w:cs="Arial"/>
          <w:szCs w:val="22"/>
        </w:rPr>
      </w:pPr>
      <w:r w:rsidRPr="007E5C9D">
        <w:rPr>
          <w:rFonts w:cs="Arial"/>
          <w:szCs w:val="22"/>
        </w:rPr>
        <w:t>Na základě této smlouvy jsou jménem zhotovitele oprávněny jednat tyto osoby:</w:t>
      </w:r>
    </w:p>
    <w:p w:rsidR="00A25080" w:rsidRPr="007E5C9D" w:rsidRDefault="00A25080" w:rsidP="00AB5E2E">
      <w:pPr>
        <w:pStyle w:val="Nadpis2"/>
        <w:keepLines w:val="0"/>
        <w:numPr>
          <w:ilvl w:val="0"/>
          <w:numId w:val="0"/>
        </w:numPr>
        <w:ind w:left="851"/>
        <w:rPr>
          <w:rFonts w:cs="Arial"/>
          <w:szCs w:val="22"/>
        </w:rPr>
      </w:pPr>
      <w:r w:rsidRPr="007E5C9D">
        <w:rPr>
          <w:rFonts w:cs="Arial"/>
          <w:szCs w:val="22"/>
        </w:rPr>
        <w:t>Jméno:</w:t>
      </w:r>
      <w:r w:rsidR="003C5629">
        <w:rPr>
          <w:rFonts w:cs="Arial"/>
          <w:szCs w:val="22"/>
        </w:rPr>
        <w:tab/>
      </w:r>
      <w:r w:rsidRPr="007E5C9D">
        <w:rPr>
          <w:rFonts w:cs="Arial"/>
          <w:szCs w:val="22"/>
        </w:rPr>
        <w:t>……</w:t>
      </w:r>
      <w:r w:rsidR="004D5053">
        <w:rPr>
          <w:rFonts w:cs="Arial"/>
          <w:szCs w:val="22"/>
        </w:rPr>
        <w:t xml:space="preserve">………. </w:t>
      </w:r>
      <w:r w:rsidRPr="004D5053">
        <w:rPr>
          <w:rFonts w:cs="Arial"/>
          <w:i/>
          <w:szCs w:val="22"/>
        </w:rPr>
        <w:t>(doplní uchazeč)</w:t>
      </w:r>
    </w:p>
    <w:p w:rsidR="00A25080" w:rsidRPr="007E5C9D" w:rsidRDefault="00A25080" w:rsidP="00AB5E2E">
      <w:pPr>
        <w:pStyle w:val="Nadpis2"/>
        <w:keepLines w:val="0"/>
        <w:numPr>
          <w:ilvl w:val="0"/>
          <w:numId w:val="0"/>
        </w:numPr>
        <w:ind w:left="851"/>
        <w:rPr>
          <w:rFonts w:cs="Arial"/>
          <w:szCs w:val="22"/>
        </w:rPr>
      </w:pPr>
      <w:r w:rsidRPr="007E5C9D">
        <w:rPr>
          <w:rFonts w:cs="Arial"/>
          <w:szCs w:val="22"/>
        </w:rPr>
        <w:t>tel.:</w:t>
      </w:r>
      <w:r w:rsidR="003C5629">
        <w:rPr>
          <w:rFonts w:cs="Arial"/>
          <w:szCs w:val="22"/>
        </w:rPr>
        <w:tab/>
      </w:r>
      <w:r w:rsidR="003C5629">
        <w:rPr>
          <w:rFonts w:cs="Arial"/>
          <w:szCs w:val="22"/>
        </w:rPr>
        <w:tab/>
      </w:r>
      <w:r w:rsidR="004D5053">
        <w:rPr>
          <w:rFonts w:cs="Arial"/>
          <w:szCs w:val="22"/>
        </w:rPr>
        <w:t>…………….</w:t>
      </w:r>
      <w:r w:rsidRPr="007E5C9D">
        <w:rPr>
          <w:rFonts w:cs="Arial"/>
          <w:szCs w:val="22"/>
        </w:rPr>
        <w:t xml:space="preserve"> </w:t>
      </w:r>
      <w:r w:rsidRPr="004D5053">
        <w:rPr>
          <w:rFonts w:cs="Arial"/>
          <w:i/>
          <w:szCs w:val="22"/>
        </w:rPr>
        <w:t>(doplní uchazeč)</w:t>
      </w:r>
    </w:p>
    <w:p w:rsidR="00A25080" w:rsidRPr="007E5C9D" w:rsidRDefault="00A25080" w:rsidP="00AB5E2E">
      <w:pPr>
        <w:pStyle w:val="Nadpis2"/>
        <w:keepLines w:val="0"/>
        <w:numPr>
          <w:ilvl w:val="0"/>
          <w:numId w:val="0"/>
        </w:numPr>
        <w:spacing w:after="120"/>
        <w:ind w:left="851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e-mail: </w:t>
      </w:r>
      <w:r w:rsidR="004D5053">
        <w:rPr>
          <w:rFonts w:cs="Arial"/>
          <w:szCs w:val="22"/>
        </w:rPr>
        <w:tab/>
      </w:r>
      <w:r w:rsidRPr="007E5C9D">
        <w:rPr>
          <w:rFonts w:cs="Arial"/>
          <w:szCs w:val="22"/>
        </w:rPr>
        <w:t>……</w:t>
      </w:r>
      <w:r w:rsidR="004D5053">
        <w:rPr>
          <w:rFonts w:cs="Arial"/>
          <w:szCs w:val="22"/>
        </w:rPr>
        <w:t xml:space="preserve">………. </w:t>
      </w:r>
      <w:r w:rsidRPr="004D5053">
        <w:rPr>
          <w:rFonts w:cs="Arial"/>
          <w:i/>
          <w:szCs w:val="22"/>
        </w:rPr>
        <w:t>(doplní uchazeč)</w:t>
      </w:r>
    </w:p>
    <w:p w:rsidR="00063C1E" w:rsidRDefault="00A25080" w:rsidP="00AB5E2E">
      <w:pPr>
        <w:pStyle w:val="Nadpis2"/>
        <w:keepLines w:val="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Změna osob určených k jednání, zadávání či přijímání pokynů, musí být provedena na základě písemného oznámení druhé straně. Tím není dotčeno právo statutárního nebo jiného orgánu jednat za právnickou osobu, tento orgán je také j</w:t>
      </w:r>
      <w:r w:rsidR="007E5C9D">
        <w:rPr>
          <w:rFonts w:cs="Arial"/>
          <w:szCs w:val="22"/>
        </w:rPr>
        <w:t>ediný oprávněn udělit plnou moc.</w:t>
      </w:r>
    </w:p>
    <w:p w:rsidR="00C92F4C" w:rsidRDefault="00713189" w:rsidP="00AB5E2E">
      <w:pPr>
        <w:pStyle w:val="Nadpis2"/>
        <w:ind w:left="567" w:hanging="567"/>
      </w:pPr>
      <w:r>
        <w:t xml:space="preserve">Plnění dle této smlouvy bude zajišťováno zejména členy realizačního týmu tvořeného osobami uvedenými v příloze č. 3. </w:t>
      </w:r>
      <w:r w:rsidR="003D3083">
        <w:t xml:space="preserve">Změnu člena realizačního týmu lze provést pouze </w:t>
      </w:r>
      <w:r>
        <w:t xml:space="preserve">po předchozím písemném souhlasu objednatele. Objednatel se zavazuje souhlas bez zbytečného odkladu udělit </w:t>
      </w:r>
      <w:r w:rsidR="003D3083">
        <w:t xml:space="preserve">v případě, </w:t>
      </w:r>
      <w:r>
        <w:t>pokud</w:t>
      </w:r>
      <w:r w:rsidR="003D3083">
        <w:t xml:space="preserve"> nový člen realizačního týmu bude splňovat </w:t>
      </w:r>
      <w:r>
        <w:t xml:space="preserve">požadavky na </w:t>
      </w:r>
      <w:r w:rsidR="003D3083">
        <w:t>kvalif</w:t>
      </w:r>
      <w:r>
        <w:t xml:space="preserve">ikaci člena realizačního týmu dle </w:t>
      </w:r>
      <w:r w:rsidR="00AB5E2E">
        <w:t xml:space="preserve">odst. 4.3 písm. b) </w:t>
      </w:r>
      <w:r>
        <w:t xml:space="preserve">zadávací dokumentace veřejné zakázky. Zhotovitel je povinen v případě záměru změny člena realizačního týmu objednateli předložit </w:t>
      </w:r>
      <w:r w:rsidR="00AB5E2E">
        <w:t xml:space="preserve">relevantní </w:t>
      </w:r>
      <w:r>
        <w:t>doklady prokazující kvalifikaci nového člena realizačního týmu.</w:t>
      </w:r>
    </w:p>
    <w:p w:rsidR="00AB5E2E" w:rsidRPr="00AB5E2E" w:rsidRDefault="00AB5E2E" w:rsidP="00AB5E2E">
      <w:pPr>
        <w:keepNext/>
        <w:spacing w:after="0"/>
      </w:pPr>
    </w:p>
    <w:p w:rsidR="00A25080" w:rsidRPr="007E5C9D" w:rsidRDefault="00A25080" w:rsidP="00AB5E2E">
      <w:pPr>
        <w:pStyle w:val="Nadpis1"/>
        <w:keepLines w:val="0"/>
        <w:spacing w:before="200"/>
        <w:rPr>
          <w:rFonts w:cs="Arial"/>
          <w:szCs w:val="22"/>
        </w:rPr>
      </w:pPr>
    </w:p>
    <w:p w:rsidR="00A25080" w:rsidRPr="007E5C9D" w:rsidRDefault="00A25080" w:rsidP="00AB5E2E">
      <w:pPr>
        <w:pStyle w:val="Nadpis5"/>
        <w:keepNext/>
        <w:widowControl/>
      </w:pPr>
      <w:r w:rsidRPr="007E5C9D">
        <w:t>Cena a platební podmínky</w:t>
      </w:r>
    </w:p>
    <w:p w:rsidR="00454ECE" w:rsidRPr="00454ECE" w:rsidRDefault="00B838EA" w:rsidP="00AB5E2E">
      <w:pPr>
        <w:pStyle w:val="Nadpis2"/>
        <w:spacing w:after="40"/>
        <w:ind w:left="567" w:hanging="567"/>
        <w:rPr>
          <w:i/>
        </w:rPr>
      </w:pPr>
      <w:r>
        <w:t>Celková c</w:t>
      </w:r>
      <w:r w:rsidR="00A25080" w:rsidRPr="007E5C9D">
        <w:t>ena bez DPH činí</w:t>
      </w:r>
      <w:r w:rsidR="007C0C14">
        <w:t xml:space="preserve"> </w:t>
      </w:r>
      <w:r w:rsidR="00A25080" w:rsidRPr="004D5053">
        <w:t>……………</w:t>
      </w:r>
      <w:r w:rsidR="00357E6C">
        <w:t>………</w:t>
      </w:r>
      <w:proofErr w:type="gramStart"/>
      <w:r w:rsidR="00357E6C">
        <w:t>…..</w:t>
      </w:r>
      <w:r w:rsidR="007028D2">
        <w:t xml:space="preserve"> </w:t>
      </w:r>
      <w:r w:rsidR="004D5053">
        <w:t>Kč</w:t>
      </w:r>
      <w:proofErr w:type="gramEnd"/>
      <w:r w:rsidR="004D5053">
        <w:t xml:space="preserve"> </w:t>
      </w:r>
      <w:r w:rsidR="00A25080" w:rsidRPr="004D5053">
        <w:rPr>
          <w:i/>
        </w:rPr>
        <w:t>(doplní uchazeč</w:t>
      </w:r>
      <w:r w:rsidR="004D5053" w:rsidRPr="004D5053">
        <w:rPr>
          <w:i/>
        </w:rPr>
        <w:t>)</w:t>
      </w:r>
    </w:p>
    <w:p w:rsidR="007E5C9D" w:rsidRDefault="00A25080" w:rsidP="00AB5E2E">
      <w:pPr>
        <w:pStyle w:val="Nadpis2"/>
        <w:keepLines w:val="0"/>
        <w:numPr>
          <w:ilvl w:val="0"/>
          <w:numId w:val="0"/>
        </w:numPr>
        <w:spacing w:after="40"/>
        <w:ind w:left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DPH </w:t>
      </w:r>
      <w:r w:rsidR="00C92F4C">
        <w:rPr>
          <w:rFonts w:cs="Arial"/>
          <w:szCs w:val="22"/>
        </w:rPr>
        <w:t>ve výši 21%</w:t>
      </w:r>
      <w:r w:rsidR="00357E6C">
        <w:rPr>
          <w:rFonts w:cs="Arial"/>
          <w:szCs w:val="22"/>
        </w:rPr>
        <w:t xml:space="preserve"> po vyčíslení </w:t>
      </w:r>
      <w:r w:rsidRPr="007E5C9D">
        <w:rPr>
          <w:rFonts w:cs="Arial"/>
          <w:szCs w:val="22"/>
        </w:rPr>
        <w:t>činí</w:t>
      </w:r>
      <w:r w:rsidR="007C0C14">
        <w:rPr>
          <w:rFonts w:cs="Arial"/>
          <w:szCs w:val="22"/>
        </w:rPr>
        <w:t xml:space="preserve"> </w:t>
      </w:r>
      <w:r w:rsidRPr="004D5053">
        <w:rPr>
          <w:rFonts w:cs="Arial"/>
          <w:szCs w:val="22"/>
        </w:rPr>
        <w:t>………</w:t>
      </w:r>
      <w:r w:rsidR="00357E6C">
        <w:rPr>
          <w:rFonts w:cs="Arial"/>
          <w:szCs w:val="22"/>
        </w:rPr>
        <w:t>……</w:t>
      </w:r>
      <w:proofErr w:type="gramStart"/>
      <w:r w:rsidR="00357E6C">
        <w:rPr>
          <w:rFonts w:cs="Arial"/>
          <w:szCs w:val="22"/>
        </w:rPr>
        <w:t>…</w:t>
      </w:r>
      <w:r w:rsidR="004F0B40">
        <w:rPr>
          <w:rFonts w:cs="Arial"/>
          <w:szCs w:val="22"/>
        </w:rPr>
        <w:t>..</w:t>
      </w:r>
      <w:r w:rsidR="007028D2">
        <w:rPr>
          <w:rFonts w:cs="Arial"/>
          <w:szCs w:val="22"/>
        </w:rPr>
        <w:t xml:space="preserve">  </w:t>
      </w:r>
      <w:r w:rsidR="00357E6C">
        <w:rPr>
          <w:rFonts w:cs="Arial"/>
          <w:szCs w:val="22"/>
        </w:rPr>
        <w:t>Kč</w:t>
      </w:r>
      <w:proofErr w:type="gramEnd"/>
      <w:r w:rsidR="00665911">
        <w:rPr>
          <w:rFonts w:cs="Arial"/>
          <w:szCs w:val="22"/>
        </w:rPr>
        <w:t xml:space="preserve"> </w:t>
      </w:r>
      <w:r w:rsidRPr="004D5053">
        <w:rPr>
          <w:rFonts w:cs="Arial"/>
          <w:i/>
          <w:szCs w:val="22"/>
        </w:rPr>
        <w:t>(doplní uchazeč)</w:t>
      </w:r>
    </w:p>
    <w:p w:rsidR="00847693" w:rsidRPr="00847693" w:rsidRDefault="00A25080" w:rsidP="00AB5E2E">
      <w:pPr>
        <w:pStyle w:val="Nadpis2"/>
        <w:keepLines w:val="0"/>
        <w:numPr>
          <w:ilvl w:val="0"/>
          <w:numId w:val="0"/>
        </w:numPr>
        <w:spacing w:after="40"/>
        <w:ind w:left="567"/>
        <w:rPr>
          <w:rFonts w:cs="Arial"/>
          <w:i/>
          <w:szCs w:val="22"/>
        </w:rPr>
      </w:pPr>
      <w:r w:rsidRPr="007E5C9D">
        <w:rPr>
          <w:rFonts w:cs="Arial"/>
          <w:szCs w:val="22"/>
        </w:rPr>
        <w:t>Cena včetně DPH činí</w:t>
      </w:r>
      <w:r w:rsidR="007C0C14">
        <w:rPr>
          <w:rFonts w:cs="Arial"/>
          <w:szCs w:val="22"/>
        </w:rPr>
        <w:t xml:space="preserve"> </w:t>
      </w:r>
      <w:r w:rsidRPr="004D5053">
        <w:rPr>
          <w:rFonts w:cs="Arial"/>
          <w:szCs w:val="22"/>
        </w:rPr>
        <w:t>……………</w:t>
      </w:r>
      <w:r w:rsidR="004D5053">
        <w:rPr>
          <w:rFonts w:cs="Arial"/>
          <w:szCs w:val="22"/>
        </w:rPr>
        <w:t>…………</w:t>
      </w:r>
      <w:r w:rsidR="00357E6C">
        <w:rPr>
          <w:rFonts w:cs="Arial"/>
          <w:szCs w:val="22"/>
        </w:rPr>
        <w:t>…</w:t>
      </w:r>
      <w:proofErr w:type="gramStart"/>
      <w:r w:rsidR="00357E6C">
        <w:rPr>
          <w:rFonts w:cs="Arial"/>
          <w:szCs w:val="22"/>
        </w:rPr>
        <w:t>…...</w:t>
      </w:r>
      <w:r w:rsidR="007028D2">
        <w:rPr>
          <w:rFonts w:cs="Arial"/>
          <w:szCs w:val="22"/>
        </w:rPr>
        <w:t xml:space="preserve"> </w:t>
      </w:r>
      <w:r w:rsidR="004D5053">
        <w:rPr>
          <w:rFonts w:cs="Arial"/>
          <w:szCs w:val="22"/>
        </w:rPr>
        <w:t>Kč</w:t>
      </w:r>
      <w:proofErr w:type="gramEnd"/>
      <w:r w:rsidR="004D5053">
        <w:rPr>
          <w:rFonts w:cs="Arial"/>
          <w:szCs w:val="22"/>
        </w:rPr>
        <w:t xml:space="preserve"> </w:t>
      </w:r>
      <w:r w:rsidRPr="004D5053">
        <w:rPr>
          <w:rFonts w:cs="Arial"/>
          <w:i/>
          <w:szCs w:val="22"/>
        </w:rPr>
        <w:t>(doplní uchazeč</w:t>
      </w:r>
      <w:r w:rsidR="004D5053" w:rsidRPr="004D5053">
        <w:rPr>
          <w:rFonts w:cs="Arial"/>
          <w:i/>
          <w:szCs w:val="22"/>
        </w:rPr>
        <w:t>)</w:t>
      </w:r>
    </w:p>
    <w:p w:rsidR="00847693" w:rsidRDefault="00847693" w:rsidP="00AB5E2E">
      <w:pPr>
        <w:keepNext/>
        <w:spacing w:after="120"/>
        <w:ind w:left="567"/>
      </w:pPr>
      <w:r>
        <w:t>Ceny za dílčí výstupy předmětu plnění dle čl. 1 odst. 1.2 smlouvy jsou uvedeny v příloze č. 2 smlouvy.</w:t>
      </w:r>
    </w:p>
    <w:p w:rsidR="00454ECE" w:rsidRDefault="00454ECE" w:rsidP="00AB5E2E">
      <w:pPr>
        <w:pStyle w:val="Nadpis2"/>
        <w:spacing w:after="120"/>
        <w:ind w:left="567" w:hanging="567"/>
      </w:pPr>
      <w:r>
        <w:rPr>
          <w:rFonts w:cs="Arial"/>
          <w:szCs w:val="22"/>
        </w:rPr>
        <w:t xml:space="preserve">Sazba DPH </w:t>
      </w:r>
      <w:r w:rsidRPr="007E5C9D">
        <w:t>se řídí zákonem platným v době uskutečnění zdanitelného p</w:t>
      </w:r>
      <w:r w:rsidR="007C0C14">
        <w:t>lnění.</w:t>
      </w:r>
    </w:p>
    <w:p w:rsidR="00A25080" w:rsidRPr="00531E1E" w:rsidRDefault="00CC4B91" w:rsidP="00AB5E2E">
      <w:pPr>
        <w:pStyle w:val="Nadpis2"/>
        <w:spacing w:after="120"/>
        <w:ind w:left="567" w:hanging="567"/>
      </w:pPr>
      <w:r>
        <w:rPr>
          <w:rFonts w:eastAsia="MS Minngs"/>
        </w:rPr>
        <w:t>Celková cena plnění</w:t>
      </w:r>
      <w:r w:rsidRPr="00CC4B91">
        <w:rPr>
          <w:rFonts w:eastAsia="MS Minngs"/>
        </w:rPr>
        <w:t xml:space="preserve"> </w:t>
      </w:r>
      <w:r w:rsidR="00A25080" w:rsidRPr="007E5C9D">
        <w:rPr>
          <w:rFonts w:eastAsia="MS Minngs"/>
        </w:rPr>
        <w:t xml:space="preserve">je uvedena v korunách českých a je ji možné překročit pouze </w:t>
      </w:r>
      <w:r w:rsidR="00A25080" w:rsidRPr="00531E1E">
        <w:rPr>
          <w:rFonts w:eastAsia="MS Minngs"/>
        </w:rPr>
        <w:t xml:space="preserve">v případě změny (zvýšení, snížení) sazby DPH, a to o částku odpovídající této </w:t>
      </w:r>
      <w:r w:rsidRPr="00531E1E">
        <w:rPr>
          <w:rFonts w:eastAsia="MS Minngs"/>
        </w:rPr>
        <w:t xml:space="preserve">legislativní </w:t>
      </w:r>
      <w:r w:rsidR="00A25080" w:rsidRPr="00531E1E">
        <w:rPr>
          <w:rFonts w:eastAsia="MS Minngs"/>
        </w:rPr>
        <w:t>změně (zvýšení, snížení) sazby DPH.</w:t>
      </w:r>
    </w:p>
    <w:p w:rsidR="00531E1E" w:rsidRDefault="00861299" w:rsidP="00AB5E2E">
      <w:pPr>
        <w:pStyle w:val="Nadpis2"/>
        <w:spacing w:after="40" w:line="252" w:lineRule="auto"/>
        <w:ind w:left="567" w:hanging="567"/>
      </w:pPr>
      <w:r w:rsidRPr="00531E1E">
        <w:t>Úhrada ceny za předmět plnění se uskuteční na po</w:t>
      </w:r>
      <w:r w:rsidR="00BB4ABB">
        <w:t xml:space="preserve">dkladě řádně vystavených faktur po ukončení každé etapy </w:t>
      </w:r>
      <w:r w:rsidR="00713189">
        <w:t xml:space="preserve">plnění dle bodů </w:t>
      </w:r>
      <w:r w:rsidR="00BB4ABB">
        <w:t>A – F</w:t>
      </w:r>
      <w:r w:rsidR="00713189">
        <w:t xml:space="preserve"> (viz </w:t>
      </w:r>
      <w:r w:rsidR="00713189">
        <w:fldChar w:fldCharType="begin"/>
      </w:r>
      <w:r w:rsidR="00713189">
        <w:instrText xml:space="preserve"> REF _Ref348101531 \r \h </w:instrText>
      </w:r>
      <w:r w:rsidR="00713189">
        <w:fldChar w:fldCharType="separate"/>
      </w:r>
      <w:r w:rsidR="00713189">
        <w:t>čl. 1</w:t>
      </w:r>
      <w:r w:rsidR="00713189">
        <w:fldChar w:fldCharType="end"/>
      </w:r>
      <w:r w:rsidR="00713189">
        <w:t xml:space="preserve"> </w:t>
      </w:r>
      <w:proofErr w:type="gramStart"/>
      <w:r w:rsidR="00713189">
        <w:t xml:space="preserve">odst. </w:t>
      </w:r>
      <w:r w:rsidR="00713189">
        <w:fldChar w:fldCharType="begin"/>
      </w:r>
      <w:r w:rsidR="00713189">
        <w:instrText xml:space="preserve"> REF _Ref348101533 \r \h </w:instrText>
      </w:r>
      <w:r w:rsidR="00713189">
        <w:fldChar w:fldCharType="separate"/>
      </w:r>
      <w:r w:rsidR="00713189">
        <w:t>1.2</w:t>
      </w:r>
      <w:r w:rsidR="00713189">
        <w:fldChar w:fldCharType="end"/>
      </w:r>
      <w:r w:rsidR="00713189">
        <w:t>)</w:t>
      </w:r>
      <w:r w:rsidR="007028D2">
        <w:t>.</w:t>
      </w:r>
      <w:proofErr w:type="gramEnd"/>
    </w:p>
    <w:p w:rsidR="00531E1E" w:rsidRDefault="00531E1E" w:rsidP="00AB5E2E">
      <w:pPr>
        <w:pStyle w:val="Nadpis2"/>
        <w:numPr>
          <w:ilvl w:val="0"/>
          <w:numId w:val="0"/>
        </w:numPr>
        <w:spacing w:after="40" w:line="252" w:lineRule="auto"/>
        <w:ind w:left="567"/>
      </w:pPr>
      <w:r>
        <w:lastRenderedPageBreak/>
        <w:t>Zhotovitel je oprávněn vystavit fakturu následující den poté, co bude objednatelem podepsán akceptační protokol</w:t>
      </w:r>
      <w:r w:rsidR="00BB4ABB">
        <w:t xml:space="preserve"> za příslušnou etapu</w:t>
      </w:r>
      <w:r>
        <w:t>, jehož výsledkem bude</w:t>
      </w:r>
      <w:r w:rsidR="00306677">
        <w:t xml:space="preserve"> </w:t>
      </w:r>
      <w:r w:rsidR="00AB5E2E">
        <w:t>závěr „</w:t>
      </w:r>
      <w:r w:rsidR="00306677">
        <w:rPr>
          <w:b/>
        </w:rPr>
        <w:t>akceptováno bez výhra</w:t>
      </w:r>
      <w:r w:rsidR="00306677" w:rsidRPr="00306677">
        <w:rPr>
          <w:b/>
        </w:rPr>
        <w:t>d</w:t>
      </w:r>
      <w:r w:rsidR="00AB5E2E" w:rsidRPr="00AB5E2E">
        <w:t>“</w:t>
      </w:r>
      <w:r w:rsidR="00306677" w:rsidRPr="00306677">
        <w:rPr>
          <w:b/>
        </w:rPr>
        <w:t xml:space="preserve"> </w:t>
      </w:r>
      <w:r w:rsidR="00CC519C">
        <w:t>dle čl. </w:t>
      </w:r>
      <w:r w:rsidR="00306677">
        <w:t>3 odst. 3.4.</w:t>
      </w:r>
    </w:p>
    <w:p w:rsidR="00A25080" w:rsidRPr="007E5C9D" w:rsidRDefault="00A25080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Faktura musí obsahovat veškeré náležitosti daňového dokladu podle obecně závazných předpisů. </w:t>
      </w:r>
      <w:r w:rsidRPr="00357E6C">
        <w:rPr>
          <w:rFonts w:cs="Arial"/>
          <w:szCs w:val="22"/>
        </w:rPr>
        <w:t xml:space="preserve">Dále musí faktura obsahovat </w:t>
      </w:r>
      <w:r w:rsidR="00CC28CB">
        <w:rPr>
          <w:rFonts w:cs="Arial"/>
          <w:szCs w:val="22"/>
        </w:rPr>
        <w:t>název veřejné zakázky „Analýza nabídky akreditovaných vzdělávacích programů“</w:t>
      </w:r>
      <w:r w:rsidR="00854C3A">
        <w:rPr>
          <w:rFonts w:cs="Arial"/>
          <w:szCs w:val="22"/>
        </w:rPr>
        <w:t xml:space="preserve"> a </w:t>
      </w:r>
      <w:r w:rsidRPr="00357E6C">
        <w:rPr>
          <w:rFonts w:cs="Arial"/>
          <w:szCs w:val="22"/>
        </w:rPr>
        <w:t xml:space="preserve">informaci, že </w:t>
      </w:r>
      <w:r w:rsidR="00111A94">
        <w:rPr>
          <w:rFonts w:cs="Arial"/>
          <w:szCs w:val="22"/>
        </w:rPr>
        <w:t>plnění bylo poskytnuto</w:t>
      </w:r>
      <w:r w:rsidRPr="00357E6C">
        <w:rPr>
          <w:rFonts w:cs="Arial"/>
          <w:szCs w:val="22"/>
        </w:rPr>
        <w:t xml:space="preserve"> v rámci projektu </w:t>
      </w:r>
      <w:r w:rsidR="00357E6C" w:rsidRPr="00357E6C">
        <w:rPr>
          <w:rFonts w:cs="Arial"/>
          <w:szCs w:val="22"/>
        </w:rPr>
        <w:t>„Podpora kvality v celoživotním a kvalifikačním vzdělávání zaměstnanců v sociálních službách“</w:t>
      </w:r>
      <w:r w:rsidR="00CC28CB">
        <w:rPr>
          <w:rFonts w:cs="Arial"/>
          <w:szCs w:val="22"/>
        </w:rPr>
        <w:t>,</w:t>
      </w:r>
      <w:r w:rsidR="00357E6C" w:rsidRPr="00357E6C">
        <w:rPr>
          <w:rFonts w:cs="Arial"/>
          <w:szCs w:val="22"/>
        </w:rPr>
        <w:t xml:space="preserve"> </w:t>
      </w:r>
      <w:proofErr w:type="spellStart"/>
      <w:r w:rsidR="00357E6C" w:rsidRPr="00357E6C">
        <w:rPr>
          <w:rFonts w:cs="Arial"/>
          <w:szCs w:val="22"/>
        </w:rPr>
        <w:t>reg</w:t>
      </w:r>
      <w:proofErr w:type="spellEnd"/>
      <w:r w:rsidR="00357E6C" w:rsidRPr="00357E6C">
        <w:rPr>
          <w:rFonts w:cs="Arial"/>
          <w:szCs w:val="22"/>
        </w:rPr>
        <w:t xml:space="preserve">. </w:t>
      </w:r>
      <w:proofErr w:type="gramStart"/>
      <w:r w:rsidR="00357E6C" w:rsidRPr="00357E6C">
        <w:rPr>
          <w:rFonts w:cs="Arial"/>
          <w:szCs w:val="22"/>
        </w:rPr>
        <w:t>č.</w:t>
      </w:r>
      <w:proofErr w:type="gramEnd"/>
      <w:r w:rsidR="00357E6C" w:rsidRPr="00357E6C">
        <w:rPr>
          <w:rFonts w:cs="Arial"/>
          <w:szCs w:val="22"/>
        </w:rPr>
        <w:t xml:space="preserve"> </w:t>
      </w:r>
      <w:r w:rsidR="00357E6C" w:rsidRPr="00357E6C">
        <w:rPr>
          <w:rFonts w:cs="Arial"/>
          <w:color w:val="000000"/>
          <w:szCs w:val="22"/>
        </w:rPr>
        <w:t>CZ.1.04/3.1.00/04.00010</w:t>
      </w:r>
      <w:r w:rsidR="00AF3D11" w:rsidRPr="00357E6C">
        <w:rPr>
          <w:rFonts w:cs="Arial"/>
          <w:szCs w:val="22"/>
        </w:rPr>
        <w:t>, spolufinancovaného</w:t>
      </w:r>
      <w:r w:rsidR="00AF3D11">
        <w:rPr>
          <w:rFonts w:cs="Arial"/>
          <w:szCs w:val="22"/>
        </w:rPr>
        <w:t xml:space="preserve"> z </w:t>
      </w:r>
      <w:r w:rsidRPr="007E5C9D">
        <w:rPr>
          <w:rFonts w:cs="Arial"/>
          <w:szCs w:val="22"/>
        </w:rPr>
        <w:t>Operačního programu lidské</w:t>
      </w:r>
      <w:r w:rsidR="001C0257">
        <w:rPr>
          <w:rFonts w:cs="Arial"/>
          <w:szCs w:val="22"/>
        </w:rPr>
        <w:t xml:space="preserve"> zdroje a zaměstnanost. Bude-li</w:t>
      </w:r>
      <w:r w:rsidRPr="007E5C9D">
        <w:rPr>
          <w:rFonts w:cs="Arial"/>
          <w:szCs w:val="22"/>
        </w:rPr>
        <w:t xml:space="preserve"> </w:t>
      </w:r>
      <w:r w:rsidR="00111A94">
        <w:rPr>
          <w:rFonts w:cs="Arial"/>
          <w:szCs w:val="22"/>
        </w:rPr>
        <w:t>předmět plnění této smlouvy poskytován</w:t>
      </w:r>
      <w:r w:rsidRPr="007E5C9D">
        <w:rPr>
          <w:rFonts w:cs="Arial"/>
          <w:szCs w:val="22"/>
        </w:rPr>
        <w:t xml:space="preserve"> v rámci jiného projektu, bude tato skutečnost zhotoviteli včas oznámena</w:t>
      </w:r>
      <w:r w:rsidR="001C0257">
        <w:rPr>
          <w:rFonts w:cs="Arial"/>
          <w:szCs w:val="22"/>
        </w:rPr>
        <w:t xml:space="preserve"> objednatelem</w:t>
      </w:r>
      <w:r w:rsidRPr="007E5C9D">
        <w:rPr>
          <w:rFonts w:cs="Arial"/>
          <w:szCs w:val="22"/>
        </w:rPr>
        <w:t>.</w:t>
      </w:r>
    </w:p>
    <w:p w:rsidR="00A25080" w:rsidRPr="007E5C9D" w:rsidRDefault="00A25080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Nedílnou součástí faktury musí být objednatelem odsouhlasen</w:t>
      </w:r>
      <w:r w:rsidR="000B5382">
        <w:rPr>
          <w:rFonts w:cs="Arial"/>
          <w:szCs w:val="22"/>
        </w:rPr>
        <w:t>ý akceptační protokol.</w:t>
      </w:r>
    </w:p>
    <w:p w:rsidR="00A25080" w:rsidRPr="007E5C9D" w:rsidRDefault="00A25080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Doba splatnosti faktury je stanovena na 30 kalendářních dnů ode dne je</w:t>
      </w:r>
      <w:r w:rsidR="00CC519C">
        <w:rPr>
          <w:rFonts w:cs="Arial"/>
          <w:szCs w:val="22"/>
        </w:rPr>
        <w:t>jí</w:t>
      </w:r>
      <w:r w:rsidRPr="007E5C9D">
        <w:rPr>
          <w:rFonts w:cs="Arial"/>
          <w:szCs w:val="22"/>
        </w:rPr>
        <w:t>ho doručení objednateli.</w:t>
      </w:r>
    </w:p>
    <w:p w:rsidR="00A25080" w:rsidRPr="007E5C9D" w:rsidRDefault="00A25080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Platby budou probíhat výhradně v Kč a rovněž veškeré uvedené cenové údaje budou uvedeny v Kč.</w:t>
      </w:r>
    </w:p>
    <w:p w:rsidR="00A25080" w:rsidRPr="007E5C9D" w:rsidRDefault="00A25080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Faktura se pro účely této smlouvy považuje za uhrazenou okamžikem odepsání fakturované částky z účtu objednatele</w:t>
      </w:r>
      <w:r w:rsidR="00E778F8">
        <w:rPr>
          <w:rFonts w:cs="Arial"/>
          <w:szCs w:val="22"/>
        </w:rPr>
        <w:t xml:space="preserve"> ve prospěch účtu zhotovitele uvedeného na faktuře</w:t>
      </w:r>
      <w:r w:rsidRPr="007E5C9D">
        <w:rPr>
          <w:rFonts w:cs="Arial"/>
          <w:szCs w:val="22"/>
        </w:rPr>
        <w:t xml:space="preserve">. Námitky proti údajům uvedeným ve faktuře může objednatel uplatnit do konce lhůty splatnosti s tím, </w:t>
      </w:r>
      <w:r w:rsidR="007028D2">
        <w:rPr>
          <w:rFonts w:cs="Arial"/>
          <w:szCs w:val="22"/>
        </w:rPr>
        <w:t>že ji odešle zpět zhotoviteli s </w:t>
      </w:r>
      <w:r w:rsidRPr="007E5C9D">
        <w:rPr>
          <w:rFonts w:cs="Arial"/>
          <w:szCs w:val="22"/>
        </w:rPr>
        <w:t>uvedením výhrad. Tímto okamžikem se ruší lhůta splatnosti. Od okamžiku doručení opravené faktury objednateli běží nová lhůta splatnosti.</w:t>
      </w:r>
    </w:p>
    <w:p w:rsidR="007E5C9D" w:rsidRDefault="00A25080" w:rsidP="00AB5E2E">
      <w:pPr>
        <w:pStyle w:val="Nadpis2"/>
        <w:keepLines w:val="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Objednatel nepřipouští zálohové platby.</w:t>
      </w:r>
    </w:p>
    <w:p w:rsidR="00AB5E2E" w:rsidRPr="00AB5E2E" w:rsidRDefault="00AB5E2E" w:rsidP="00AB5E2E">
      <w:pPr>
        <w:keepNext/>
        <w:spacing w:after="0"/>
      </w:pPr>
    </w:p>
    <w:p w:rsidR="00A25080" w:rsidRPr="007E5C9D" w:rsidRDefault="00A25080" w:rsidP="00AB5E2E">
      <w:pPr>
        <w:pStyle w:val="Nadpis1"/>
        <w:keepLines w:val="0"/>
        <w:spacing w:before="200"/>
        <w:rPr>
          <w:rFonts w:cs="Arial"/>
          <w:szCs w:val="22"/>
        </w:rPr>
      </w:pPr>
      <w:bookmarkStart w:id="5" w:name="_Ref347923413"/>
    </w:p>
    <w:bookmarkEnd w:id="5"/>
    <w:p w:rsidR="0038202A" w:rsidRPr="007E5C9D" w:rsidRDefault="0038202A" w:rsidP="00AB5E2E">
      <w:pPr>
        <w:pStyle w:val="Nadpis5"/>
        <w:keepNext/>
        <w:widowControl/>
      </w:pPr>
      <w:r w:rsidRPr="007E5C9D">
        <w:t>Práva a povinnosti stran</w:t>
      </w:r>
    </w:p>
    <w:p w:rsidR="0038202A" w:rsidRPr="007E5C9D" w:rsidRDefault="0038202A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Pokud v průběhu realizace smlouvy objednatel </w:t>
      </w:r>
      <w:r w:rsidR="00970FB3">
        <w:rPr>
          <w:rFonts w:cs="Arial"/>
          <w:szCs w:val="22"/>
        </w:rPr>
        <w:t>vznese požadavky či připomínky</w:t>
      </w:r>
      <w:r w:rsidR="004309FD">
        <w:rPr>
          <w:rFonts w:cs="Arial"/>
          <w:szCs w:val="22"/>
        </w:rPr>
        <w:t xml:space="preserve"> (zejména </w:t>
      </w:r>
      <w:r w:rsidR="004309FD" w:rsidRPr="007E5C9D">
        <w:rPr>
          <w:rFonts w:cs="Arial"/>
          <w:szCs w:val="22"/>
        </w:rPr>
        <w:t>prostřednictvím osoby určené v </w:t>
      </w:r>
      <w:r w:rsidR="004309FD">
        <w:rPr>
          <w:rFonts w:cs="Arial"/>
          <w:szCs w:val="22"/>
        </w:rPr>
        <w:fldChar w:fldCharType="begin"/>
      </w:r>
      <w:r w:rsidR="004309FD">
        <w:rPr>
          <w:rFonts w:cs="Arial"/>
          <w:szCs w:val="22"/>
        </w:rPr>
        <w:instrText xml:space="preserve"> REF _Ref345680998 \r \h </w:instrText>
      </w:r>
      <w:r w:rsidR="004309FD">
        <w:rPr>
          <w:rFonts w:cs="Arial"/>
          <w:szCs w:val="22"/>
        </w:rPr>
      </w:r>
      <w:r w:rsidR="004309FD">
        <w:rPr>
          <w:rFonts w:cs="Arial"/>
          <w:szCs w:val="22"/>
        </w:rPr>
        <w:fldChar w:fldCharType="separate"/>
      </w:r>
      <w:r w:rsidR="004309FD">
        <w:rPr>
          <w:rFonts w:cs="Arial"/>
          <w:szCs w:val="22"/>
        </w:rPr>
        <w:t>čl. 4</w:t>
      </w:r>
      <w:r w:rsidR="004309FD">
        <w:rPr>
          <w:rFonts w:cs="Arial"/>
          <w:szCs w:val="22"/>
        </w:rPr>
        <w:fldChar w:fldCharType="end"/>
      </w:r>
      <w:r w:rsidR="004309FD" w:rsidRPr="007E5C9D">
        <w:rPr>
          <w:rFonts w:cs="Arial"/>
          <w:szCs w:val="22"/>
        </w:rPr>
        <w:t xml:space="preserve"> smlouvy</w:t>
      </w:r>
      <w:r w:rsidR="004309FD">
        <w:rPr>
          <w:rFonts w:cs="Arial"/>
          <w:szCs w:val="22"/>
        </w:rPr>
        <w:t>)</w:t>
      </w:r>
      <w:r w:rsidR="00970FB3">
        <w:rPr>
          <w:rFonts w:cs="Arial"/>
          <w:szCs w:val="22"/>
        </w:rPr>
        <w:t xml:space="preserve">, které </w:t>
      </w:r>
      <w:r w:rsidRPr="007E5C9D">
        <w:rPr>
          <w:rFonts w:cs="Arial"/>
          <w:szCs w:val="22"/>
        </w:rPr>
        <w:t>nejsou ve smlouvě</w:t>
      </w:r>
      <w:r w:rsidR="00191C08">
        <w:rPr>
          <w:rFonts w:cs="Arial"/>
          <w:szCs w:val="22"/>
        </w:rPr>
        <w:t xml:space="preserve"> </w:t>
      </w:r>
      <w:r w:rsidR="00CC4B91">
        <w:rPr>
          <w:rFonts w:cs="Arial"/>
          <w:szCs w:val="22"/>
        </w:rPr>
        <w:t>či</w:t>
      </w:r>
      <w:r w:rsidR="00191C08">
        <w:rPr>
          <w:rFonts w:cs="Arial"/>
          <w:szCs w:val="22"/>
        </w:rPr>
        <w:t xml:space="preserve"> jejích přílohách</w:t>
      </w:r>
      <w:r w:rsidRPr="007E5C9D">
        <w:rPr>
          <w:rFonts w:cs="Arial"/>
          <w:szCs w:val="22"/>
        </w:rPr>
        <w:t>, mohou se obě strany dohodnout na je</w:t>
      </w:r>
      <w:r w:rsidR="00404805">
        <w:rPr>
          <w:rFonts w:cs="Arial"/>
          <w:szCs w:val="22"/>
        </w:rPr>
        <w:t>jich realizaci formou vícepráce dle příslušných ustanovení zákona o veřejných zakázkách.</w:t>
      </w:r>
    </w:p>
    <w:p w:rsidR="0038202A" w:rsidRPr="007E5C9D" w:rsidRDefault="0038202A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Zhotovitel se zavazuje poskytovat předmět plnění </w:t>
      </w:r>
      <w:r w:rsidR="00F40CA5">
        <w:rPr>
          <w:rFonts w:cs="Arial"/>
          <w:szCs w:val="22"/>
        </w:rPr>
        <w:t>smlouvy</w:t>
      </w:r>
      <w:r w:rsidRPr="007E5C9D">
        <w:rPr>
          <w:rFonts w:cs="Arial"/>
          <w:szCs w:val="22"/>
        </w:rPr>
        <w:t xml:space="preserve"> svědomitě, s</w:t>
      </w:r>
      <w:r w:rsidR="00CC4B91">
        <w:rPr>
          <w:rFonts w:cs="Arial"/>
          <w:szCs w:val="22"/>
        </w:rPr>
        <w:t> </w:t>
      </w:r>
      <w:r w:rsidRPr="007E5C9D">
        <w:rPr>
          <w:rFonts w:cs="Arial"/>
          <w:szCs w:val="22"/>
        </w:rPr>
        <w:t>řádnou a odbornou péčí a potřebnými odbornými schopnostmi a znalostmi. Při</w:t>
      </w:r>
      <w:r w:rsidR="00C003F9">
        <w:rPr>
          <w:rFonts w:cs="Arial"/>
          <w:szCs w:val="22"/>
        </w:rPr>
        <w:t xml:space="preserve"> plnění smlouvy</w:t>
      </w:r>
      <w:r w:rsidRPr="007E5C9D">
        <w:rPr>
          <w:rFonts w:cs="Arial"/>
          <w:szCs w:val="22"/>
        </w:rPr>
        <w:t xml:space="preserve"> je zhotovitel vázán zákony, obecně závaznými právními </w:t>
      </w:r>
      <w:r w:rsidR="00D46392">
        <w:rPr>
          <w:rFonts w:cs="Arial"/>
          <w:szCs w:val="22"/>
        </w:rPr>
        <w:t>předpisy.</w:t>
      </w:r>
    </w:p>
    <w:p w:rsidR="0038202A" w:rsidRDefault="0038202A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Zhotovitel i objednatel jsou povinni se vzájemně informovat o všech okolnostech důležitých pro řádné a včasné provedení </w:t>
      </w:r>
      <w:r w:rsidR="00C230D8">
        <w:rPr>
          <w:rFonts w:cs="Arial"/>
          <w:szCs w:val="22"/>
        </w:rPr>
        <w:t>předmětu plnění</w:t>
      </w:r>
      <w:r w:rsidR="00C5379B">
        <w:rPr>
          <w:rFonts w:cs="Arial"/>
          <w:szCs w:val="22"/>
        </w:rPr>
        <w:t xml:space="preserve">. </w:t>
      </w:r>
      <w:r w:rsidRPr="007E5C9D">
        <w:rPr>
          <w:rFonts w:cs="Arial"/>
          <w:szCs w:val="22"/>
        </w:rPr>
        <w:t>Výstupy z poskytnutého plnění, které vzniknou v průběhu a v souvislosti s</w:t>
      </w:r>
      <w:r w:rsidR="00C003F9">
        <w:rPr>
          <w:rFonts w:cs="Arial"/>
          <w:szCs w:val="22"/>
        </w:rPr>
        <w:t> plněním smlouvy</w:t>
      </w:r>
      <w:r w:rsidRPr="007E5C9D">
        <w:rPr>
          <w:rFonts w:cs="Arial"/>
          <w:szCs w:val="22"/>
        </w:rPr>
        <w:t>, se stávají okamžikem jejich předání objednateli jeho výlučným vlastnictvím. Zhotovitel nesmí poskytnout žádný z těchto výstupů třetí straně bez předchozího písemného souhlasu objednatele.</w:t>
      </w:r>
      <w:r w:rsidR="00306677">
        <w:rPr>
          <w:rFonts w:cs="Arial"/>
          <w:szCs w:val="22"/>
        </w:rPr>
        <w:t xml:space="preserve"> V případě, že by </w:t>
      </w:r>
      <w:r w:rsidR="00D85CA8">
        <w:rPr>
          <w:rFonts w:cs="Arial"/>
          <w:szCs w:val="22"/>
        </w:rPr>
        <w:t xml:space="preserve">během </w:t>
      </w:r>
      <w:r w:rsidR="00D1151C">
        <w:rPr>
          <w:rFonts w:cs="Arial"/>
          <w:szCs w:val="22"/>
        </w:rPr>
        <w:t>plnění</w:t>
      </w:r>
      <w:r w:rsidR="00D85CA8">
        <w:rPr>
          <w:rFonts w:cs="Arial"/>
          <w:szCs w:val="22"/>
        </w:rPr>
        <w:t xml:space="preserve"> předmětu plnění došlo ke vzniku díla, které podléhá autorskoprávní ochraně, zhotovitel se zavazuje udělit objednateli </w:t>
      </w:r>
      <w:r w:rsidR="00D1151C">
        <w:rPr>
          <w:rFonts w:cs="Arial"/>
          <w:szCs w:val="22"/>
        </w:rPr>
        <w:t xml:space="preserve">dle příslušných právních předpisů </w:t>
      </w:r>
      <w:r w:rsidR="00D85CA8">
        <w:rPr>
          <w:rFonts w:cs="Arial"/>
          <w:szCs w:val="22"/>
        </w:rPr>
        <w:t>bezvýhradní neomezenou licenci.</w:t>
      </w:r>
    </w:p>
    <w:p w:rsidR="0038202A" w:rsidRPr="007E5C9D" w:rsidRDefault="0038202A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lastRenderedPageBreak/>
        <w:t xml:space="preserve">Zhotovitel se </w:t>
      </w:r>
      <w:r w:rsidR="004D5053">
        <w:rPr>
          <w:rFonts w:cs="Arial"/>
          <w:szCs w:val="22"/>
        </w:rPr>
        <w:t>zavazuje</w:t>
      </w:r>
      <w:r w:rsidRPr="007E5C9D">
        <w:rPr>
          <w:rFonts w:cs="Arial"/>
          <w:szCs w:val="22"/>
        </w:rPr>
        <w:t xml:space="preserve"> zachovávat mlčenlivost o všech skutečnostech, o kterých se dozví v souvislosti s plněním </w:t>
      </w:r>
      <w:r w:rsidR="001C0257">
        <w:rPr>
          <w:rFonts w:cs="Arial"/>
          <w:szCs w:val="22"/>
        </w:rPr>
        <w:t>této smlouvy</w:t>
      </w:r>
      <w:r w:rsidR="00D1151C">
        <w:rPr>
          <w:rFonts w:cs="Arial"/>
          <w:szCs w:val="22"/>
        </w:rPr>
        <w:t xml:space="preserve">, a to </w:t>
      </w:r>
      <w:r w:rsidR="00C65613">
        <w:rPr>
          <w:rFonts w:cs="Arial"/>
          <w:szCs w:val="22"/>
        </w:rPr>
        <w:t xml:space="preserve">nejdéle </w:t>
      </w:r>
      <w:r w:rsidR="00D1151C">
        <w:rPr>
          <w:rFonts w:cs="Arial"/>
          <w:szCs w:val="22"/>
        </w:rPr>
        <w:t>po dobu</w:t>
      </w:r>
      <w:r w:rsidR="00BA6A72">
        <w:rPr>
          <w:rFonts w:cs="Arial"/>
          <w:szCs w:val="22"/>
        </w:rPr>
        <w:t xml:space="preserve"> 3 let od podpisu smlouvy.</w:t>
      </w:r>
      <w:r w:rsidRPr="007E5C9D">
        <w:rPr>
          <w:rFonts w:cs="Arial"/>
          <w:szCs w:val="22"/>
        </w:rPr>
        <w:t xml:space="preserve"> Povinnost mlčenlivosti se obdobně vztahuje i na zaměstnance zhotovitele.</w:t>
      </w:r>
    </w:p>
    <w:p w:rsidR="00297E67" w:rsidRPr="00297E67" w:rsidRDefault="00297E67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Zhotovitel se zavazuje, že souhlasí se zveřejněním smlouvy, po jejím podpisu oběma stranami, na internetových stránkách</w:t>
      </w:r>
      <w:r w:rsidR="002469D9">
        <w:rPr>
          <w:rFonts w:cs="Arial"/>
          <w:szCs w:val="22"/>
        </w:rPr>
        <w:t>, resp. profilu</w:t>
      </w:r>
      <w:r w:rsidRPr="007E5C9D">
        <w:rPr>
          <w:rFonts w:cs="Arial"/>
          <w:szCs w:val="22"/>
        </w:rPr>
        <w:t xml:space="preserve"> objednatele</w:t>
      </w:r>
      <w:r w:rsidR="002469D9">
        <w:rPr>
          <w:rFonts w:cs="Arial"/>
          <w:szCs w:val="22"/>
        </w:rPr>
        <w:t xml:space="preserve"> ve smyslu ZVZ</w:t>
      </w:r>
      <w:r w:rsidRPr="007E5C9D">
        <w:rPr>
          <w:rFonts w:cs="Arial"/>
          <w:szCs w:val="22"/>
        </w:rPr>
        <w:t>, případně na jiném místě, bude-li k</w:t>
      </w:r>
      <w:r>
        <w:rPr>
          <w:rFonts w:cs="Arial"/>
          <w:szCs w:val="22"/>
        </w:rPr>
        <w:t> </w:t>
      </w:r>
      <w:r w:rsidRPr="007E5C9D">
        <w:rPr>
          <w:rFonts w:cs="Arial"/>
          <w:szCs w:val="22"/>
        </w:rPr>
        <w:t>tomu objednatel povinován.</w:t>
      </w:r>
    </w:p>
    <w:p w:rsidR="0038202A" w:rsidRPr="007E5C9D" w:rsidRDefault="0038202A" w:rsidP="00AB5E2E">
      <w:pPr>
        <w:pStyle w:val="Nadpis2"/>
        <w:keepLines w:val="0"/>
        <w:spacing w:after="120"/>
        <w:ind w:left="567" w:hanging="567"/>
        <w:rPr>
          <w:rStyle w:val="Nadpis3Char"/>
          <w:rFonts w:cs="Arial"/>
          <w:szCs w:val="22"/>
        </w:rPr>
      </w:pPr>
      <w:r w:rsidRPr="007E5C9D">
        <w:rPr>
          <w:rFonts w:cs="Arial"/>
          <w:szCs w:val="22"/>
        </w:rPr>
        <w:t xml:space="preserve">Zhotovitel se zavazuje k povinnosti umožnit osobám oprávněným k výkonu kontroly projektu, v rámci něhož je </w:t>
      </w:r>
      <w:r w:rsidR="00D46392">
        <w:rPr>
          <w:rFonts w:cs="Arial"/>
          <w:szCs w:val="22"/>
        </w:rPr>
        <w:t>předmět plnění smlouvy hrazen</w:t>
      </w:r>
      <w:r w:rsidRPr="007E5C9D">
        <w:rPr>
          <w:rFonts w:cs="Arial"/>
          <w:szCs w:val="22"/>
        </w:rPr>
        <w:t>, provést kontrolu dokladů souvisejících s plněním zakázky, a to po dobu danou právními předpisy ČR k jejich archivaci (zákon č. 563/1991 Sb., o účetnictví, a zákon č. 235/2004 Sb., o dani z přidané hodnoty). Dále se zhotovitel zavazuje, že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</w:t>
      </w:r>
      <w:r w:rsidR="000D32D5">
        <w:rPr>
          <w:rFonts w:cs="Arial"/>
          <w:szCs w:val="22"/>
        </w:rPr>
        <w:t xml:space="preserve"> souvislosti s úhradou </w:t>
      </w:r>
      <w:r w:rsidR="00D46392">
        <w:rPr>
          <w:rFonts w:cs="Arial"/>
          <w:szCs w:val="22"/>
        </w:rPr>
        <w:t xml:space="preserve">předmětu </w:t>
      </w:r>
      <w:r w:rsidR="00B27969">
        <w:rPr>
          <w:rFonts w:cs="Arial"/>
          <w:szCs w:val="22"/>
        </w:rPr>
        <w:t>plnění</w:t>
      </w:r>
      <w:r w:rsidR="000D32D5">
        <w:rPr>
          <w:rFonts w:cs="Arial"/>
          <w:szCs w:val="22"/>
        </w:rPr>
        <w:t xml:space="preserve"> </w:t>
      </w:r>
      <w:r w:rsidR="00D46392">
        <w:rPr>
          <w:rFonts w:cs="Arial"/>
          <w:szCs w:val="22"/>
        </w:rPr>
        <w:t xml:space="preserve">této smlouvy </w:t>
      </w:r>
      <w:r w:rsidR="000D32D5">
        <w:rPr>
          <w:rFonts w:cs="Arial"/>
          <w:szCs w:val="22"/>
        </w:rPr>
        <w:t>z </w:t>
      </w:r>
      <w:r w:rsidRPr="007E5C9D">
        <w:rPr>
          <w:rFonts w:cs="Arial"/>
          <w:szCs w:val="22"/>
        </w:rPr>
        <w:t xml:space="preserve">veřejných výdajů. Veškerá kontrola bude prováděna po předběžné dohodě se </w:t>
      </w:r>
      <w:r w:rsidRPr="007E5C9D">
        <w:rPr>
          <w:rStyle w:val="Nadpis3Char"/>
          <w:rFonts w:cs="Arial"/>
          <w:szCs w:val="22"/>
        </w:rPr>
        <w:t>zhotovitelem.</w:t>
      </w:r>
    </w:p>
    <w:p w:rsidR="0038202A" w:rsidRPr="007E5C9D" w:rsidRDefault="0038202A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Zhotovitel se zavazuje se k povinnosti řádně uchovávat veškerou dokumentaci související s plněním </w:t>
      </w:r>
      <w:r w:rsidR="00CC4B91">
        <w:rPr>
          <w:rFonts w:cs="Arial"/>
          <w:szCs w:val="22"/>
        </w:rPr>
        <w:t>této smlouvy</w:t>
      </w:r>
      <w:r w:rsidRPr="007E5C9D">
        <w:rPr>
          <w:rFonts w:cs="Arial"/>
          <w:szCs w:val="22"/>
        </w:rPr>
        <w:t xml:space="preserve">, včetně účetních dokladů, v souladu s článkem 90 Nařízení Rady (ES) č. 1083/2006 </w:t>
      </w:r>
      <w:r w:rsidR="00D714D8">
        <w:rPr>
          <w:rFonts w:cs="Arial"/>
          <w:szCs w:val="22"/>
        </w:rPr>
        <w:t xml:space="preserve">nejméně po dobu 10 let od ukončení financování příslušného projektu, z něhož </w:t>
      </w:r>
      <w:r w:rsidR="00224B18">
        <w:rPr>
          <w:rFonts w:cs="Arial"/>
          <w:szCs w:val="22"/>
        </w:rPr>
        <w:t>zajišťuje objednatel financování p</w:t>
      </w:r>
      <w:r w:rsidR="00D714D8">
        <w:rPr>
          <w:rFonts w:cs="Arial"/>
          <w:szCs w:val="22"/>
        </w:rPr>
        <w:t>ředmět</w:t>
      </w:r>
      <w:r w:rsidR="00224B18">
        <w:rPr>
          <w:rFonts w:cs="Arial"/>
          <w:szCs w:val="22"/>
        </w:rPr>
        <w:t>u</w:t>
      </w:r>
      <w:r w:rsidR="00D714D8">
        <w:rPr>
          <w:rFonts w:cs="Arial"/>
          <w:szCs w:val="22"/>
        </w:rPr>
        <w:t xml:space="preserve"> plnění smlouvy</w:t>
      </w:r>
      <w:r w:rsidR="00421DBD">
        <w:rPr>
          <w:rFonts w:cs="Arial"/>
          <w:szCs w:val="22"/>
        </w:rPr>
        <w:t>,</w:t>
      </w:r>
      <w:r w:rsidR="00D714D8">
        <w:rPr>
          <w:rFonts w:cs="Arial"/>
          <w:szCs w:val="22"/>
        </w:rPr>
        <w:t xml:space="preserve"> </w:t>
      </w:r>
      <w:r w:rsidRPr="007E5C9D">
        <w:rPr>
          <w:rFonts w:cs="Arial"/>
          <w:szCs w:val="22"/>
        </w:rPr>
        <w:t xml:space="preserve">a pokud je v českých právních předpisech stanovena lhůta delší než v evropských předpisech, musí být </w:t>
      </w:r>
      <w:r w:rsidR="00224B18">
        <w:rPr>
          <w:rFonts w:cs="Arial"/>
          <w:szCs w:val="22"/>
        </w:rPr>
        <w:t>pro úschovu použita delší lhůta. O ukončení financování z příslušného projektu bude zhotovitel objednatelem bezodkladně informován.</w:t>
      </w:r>
    </w:p>
    <w:p w:rsidR="0038202A" w:rsidRPr="007E5C9D" w:rsidRDefault="004D5053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Zhotovitel se zavazuje</w:t>
      </w:r>
      <w:r w:rsidR="0038202A" w:rsidRPr="007E5C9D">
        <w:rPr>
          <w:rFonts w:cs="Arial"/>
          <w:szCs w:val="22"/>
        </w:rPr>
        <w:t xml:space="preserve"> dodržovat informační povinnost dle Manuálu pro publicitu OP LZZ (tj. loga ESF, EU a OP LZZ a prohlášení „Podporujeme vaši budoucnost“); zejména je povinen dodržovat, aby všechny písemné zprávy, písemné výstupy a</w:t>
      </w:r>
      <w:r w:rsidR="008A281B">
        <w:rPr>
          <w:rFonts w:cs="Arial"/>
          <w:szCs w:val="22"/>
        </w:rPr>
        <w:t> </w:t>
      </w:r>
      <w:r w:rsidR="0038202A" w:rsidRPr="007E5C9D">
        <w:rPr>
          <w:rFonts w:cs="Arial"/>
          <w:szCs w:val="22"/>
        </w:rPr>
        <w:t>prezentace byly opatřeny vizuální identitou projektů dle pravidel vyplývajících z</w:t>
      </w:r>
      <w:r w:rsidR="008A281B">
        <w:rPr>
          <w:rFonts w:cs="Arial"/>
          <w:szCs w:val="22"/>
        </w:rPr>
        <w:t> </w:t>
      </w:r>
      <w:r w:rsidR="0038202A" w:rsidRPr="007E5C9D">
        <w:rPr>
          <w:rFonts w:cs="Arial"/>
          <w:szCs w:val="22"/>
        </w:rPr>
        <w:t>Manuálu pro publicitu OP LZZ a navazujících dokumentů; zhotovitel je povinen se ke dni nabytí účinnosti smlouvy s těmito pravidly seznámit; v případě, že v průběhu plnění smlouvy dojde ke změně těchto pravidel, je zhotovitel povinen používat vždy aktuální verzi těchto pravidel.</w:t>
      </w:r>
    </w:p>
    <w:p w:rsidR="004E69C6" w:rsidRDefault="00FB179D" w:rsidP="00AB5E2E">
      <w:pPr>
        <w:pStyle w:val="Nadpis2"/>
        <w:keepLines w:val="0"/>
        <w:ind w:left="567" w:hanging="567"/>
        <w:rPr>
          <w:rFonts w:cs="Arial"/>
          <w:szCs w:val="22"/>
        </w:rPr>
      </w:pPr>
      <w:bookmarkStart w:id="6" w:name="_Ref345344128"/>
      <w:bookmarkStart w:id="7" w:name="_Ref347923420"/>
      <w:r w:rsidRPr="000D32D5">
        <w:rPr>
          <w:rFonts w:cs="Arial"/>
          <w:szCs w:val="22"/>
        </w:rPr>
        <w:t>Využívá-li zhotovitel pro plnění smlouvy subdodavatele, zavazuje se poskytovatel předložit objednateli seznam subdodavatelů, jímž za plnění subdodávky uhradil více než 10 % z části ceny plnění této smlouvy uhrazené objednatelem v jednom kalendářním roce a to ve lhůtě dle ustanovení § 147a odst. 5 ZVZ</w:t>
      </w:r>
      <w:bookmarkEnd w:id="6"/>
      <w:r w:rsidR="00E05933" w:rsidRPr="000D32D5">
        <w:rPr>
          <w:rFonts w:cs="Arial"/>
          <w:szCs w:val="22"/>
        </w:rPr>
        <w:t>.</w:t>
      </w:r>
      <w:bookmarkEnd w:id="7"/>
    </w:p>
    <w:p w:rsidR="00AB5E2E" w:rsidRPr="00AB5E2E" w:rsidRDefault="00AB5E2E" w:rsidP="00AB5E2E">
      <w:pPr>
        <w:keepNext/>
        <w:spacing w:after="0"/>
      </w:pPr>
    </w:p>
    <w:p w:rsidR="004E69C6" w:rsidRPr="007E5C9D" w:rsidRDefault="004E69C6" w:rsidP="00AB5E2E">
      <w:pPr>
        <w:pStyle w:val="Nadpis1"/>
        <w:keepLines w:val="0"/>
        <w:spacing w:before="200"/>
        <w:rPr>
          <w:rFonts w:cs="Arial"/>
          <w:szCs w:val="22"/>
        </w:rPr>
      </w:pPr>
    </w:p>
    <w:p w:rsidR="004E69C6" w:rsidRPr="007E5C9D" w:rsidRDefault="004E69C6" w:rsidP="00AB5E2E">
      <w:pPr>
        <w:pStyle w:val="Nadpis5"/>
        <w:keepNext/>
        <w:widowControl/>
      </w:pPr>
      <w:r w:rsidRPr="007E5C9D">
        <w:t>Sankce</w:t>
      </w:r>
    </w:p>
    <w:p w:rsidR="004E69C6" w:rsidRDefault="004E69C6" w:rsidP="00AB5E2E">
      <w:pPr>
        <w:pStyle w:val="Nadpis2"/>
        <w:keepLines w:val="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Při nedodržení termínů plnění </w:t>
      </w:r>
      <w:r w:rsidR="002469D9">
        <w:rPr>
          <w:rFonts w:cs="Arial"/>
          <w:szCs w:val="22"/>
        </w:rPr>
        <w:t xml:space="preserve">dle této smlouvy stanovených touto smlouvou či písemnými požadavky objednatele </w:t>
      </w:r>
      <w:r w:rsidRPr="007E5C9D">
        <w:rPr>
          <w:rFonts w:cs="Arial"/>
          <w:szCs w:val="22"/>
        </w:rPr>
        <w:t>se zhotovitel zavazuje objednateli uhradit smluvní pokutu v následujících výších:</w:t>
      </w:r>
    </w:p>
    <w:p w:rsidR="004E69C6" w:rsidRDefault="00357E6C" w:rsidP="00AB5E2E">
      <w:pPr>
        <w:pStyle w:val="Nadpis2"/>
        <w:keepLines w:val="0"/>
        <w:numPr>
          <w:ilvl w:val="0"/>
          <w:numId w:val="24"/>
        </w:numPr>
        <w:ind w:left="851" w:hanging="284"/>
        <w:rPr>
          <w:rFonts w:cs="Arial"/>
          <w:szCs w:val="22"/>
        </w:rPr>
      </w:pPr>
      <w:r>
        <w:rPr>
          <w:rFonts w:cs="Arial"/>
          <w:szCs w:val="22"/>
        </w:rPr>
        <w:lastRenderedPageBreak/>
        <w:t>Při nedodržení termínů T1 až T6</w:t>
      </w:r>
      <w:r w:rsidR="004E69C6" w:rsidRPr="007E5C9D">
        <w:rPr>
          <w:rFonts w:cs="Arial"/>
          <w:szCs w:val="22"/>
        </w:rPr>
        <w:t xml:space="preserve"> dle čl.</w:t>
      </w:r>
      <w:r w:rsidR="004E69C6">
        <w:rPr>
          <w:rFonts w:cs="Arial"/>
          <w:szCs w:val="22"/>
        </w:rPr>
        <w:t xml:space="preserve"> 2</w:t>
      </w:r>
      <w:r w:rsidR="004E69C6" w:rsidRPr="007E5C9D">
        <w:rPr>
          <w:rFonts w:cs="Arial"/>
          <w:szCs w:val="22"/>
        </w:rPr>
        <w:t xml:space="preserve"> smlouvy je výše smluvní pokuty stanovena na 2</w:t>
      </w:r>
      <w:r w:rsidR="00862AE6">
        <w:rPr>
          <w:rFonts w:cs="Arial"/>
          <w:szCs w:val="22"/>
        </w:rPr>
        <w:t>.</w:t>
      </w:r>
      <w:r w:rsidR="004E69C6" w:rsidRPr="007E5C9D">
        <w:rPr>
          <w:rFonts w:cs="Arial"/>
          <w:szCs w:val="22"/>
        </w:rPr>
        <w:t>000</w:t>
      </w:r>
      <w:r w:rsidR="00862AE6">
        <w:rPr>
          <w:rFonts w:cs="Arial"/>
          <w:szCs w:val="22"/>
        </w:rPr>
        <w:t>,-</w:t>
      </w:r>
      <w:r w:rsidR="004E69C6" w:rsidRPr="007E5C9D">
        <w:rPr>
          <w:rFonts w:cs="Arial"/>
          <w:szCs w:val="22"/>
        </w:rPr>
        <w:t xml:space="preserve"> Kč bez DPH za každý započatý den prodlení.</w:t>
      </w:r>
    </w:p>
    <w:p w:rsidR="00861299" w:rsidRPr="00297E67" w:rsidRDefault="00861299" w:rsidP="00AB5E2E">
      <w:pPr>
        <w:pStyle w:val="Odstavecseseznamem"/>
        <w:keepNext/>
        <w:numPr>
          <w:ilvl w:val="0"/>
          <w:numId w:val="24"/>
        </w:numPr>
        <w:ind w:left="851" w:hanging="284"/>
        <w:jc w:val="both"/>
        <w:rPr>
          <w:rFonts w:ascii="Arial" w:hAnsi="Arial" w:cs="Arial"/>
        </w:rPr>
      </w:pPr>
      <w:r w:rsidRPr="00297E67">
        <w:rPr>
          <w:rFonts w:ascii="Arial" w:hAnsi="Arial" w:cs="Arial"/>
        </w:rPr>
        <w:t xml:space="preserve">Při </w:t>
      </w:r>
      <w:r w:rsidR="00C9498E">
        <w:rPr>
          <w:rFonts w:ascii="Arial" w:hAnsi="Arial" w:cs="Arial"/>
        </w:rPr>
        <w:t xml:space="preserve">nedodržení termínů pro </w:t>
      </w:r>
      <w:r w:rsidR="00B25243">
        <w:rPr>
          <w:rFonts w:ascii="Arial" w:hAnsi="Arial" w:cs="Arial"/>
        </w:rPr>
        <w:t>včasné odstranění vad</w:t>
      </w:r>
      <w:r w:rsidRPr="00297E67">
        <w:rPr>
          <w:rFonts w:ascii="Arial" w:hAnsi="Arial" w:cs="Arial"/>
        </w:rPr>
        <w:t xml:space="preserve"> dle čl. 3 smlouvy je</w:t>
      </w:r>
      <w:r w:rsidR="00297E67">
        <w:rPr>
          <w:rFonts w:ascii="Arial" w:hAnsi="Arial" w:cs="Arial"/>
        </w:rPr>
        <w:t xml:space="preserve"> zhotovitel povinen uhradit sml</w:t>
      </w:r>
      <w:r w:rsidRPr="00297E67">
        <w:rPr>
          <w:rFonts w:ascii="Arial" w:hAnsi="Arial" w:cs="Arial"/>
        </w:rPr>
        <w:t>uvní</w:t>
      </w:r>
      <w:r w:rsidR="00C9498E">
        <w:rPr>
          <w:rFonts w:ascii="Arial" w:hAnsi="Arial" w:cs="Arial"/>
        </w:rPr>
        <w:t xml:space="preserve"> pokutu ve výši 50</w:t>
      </w:r>
      <w:r w:rsidRPr="00297E67">
        <w:rPr>
          <w:rFonts w:ascii="Arial" w:hAnsi="Arial" w:cs="Arial"/>
        </w:rPr>
        <w:t>0,-</w:t>
      </w:r>
      <w:r w:rsidR="004F0B40">
        <w:rPr>
          <w:rFonts w:ascii="Arial" w:hAnsi="Arial" w:cs="Arial"/>
        </w:rPr>
        <w:t xml:space="preserve"> </w:t>
      </w:r>
      <w:r w:rsidRPr="00297E67">
        <w:rPr>
          <w:rFonts w:ascii="Arial" w:hAnsi="Arial" w:cs="Arial"/>
        </w:rPr>
        <w:t>Kč bez DPH za každý započatý den prodlení</w:t>
      </w:r>
      <w:r w:rsidR="004F0B40">
        <w:rPr>
          <w:rFonts w:ascii="Arial" w:hAnsi="Arial" w:cs="Arial"/>
        </w:rPr>
        <w:t>.</w:t>
      </w:r>
    </w:p>
    <w:p w:rsidR="004E69C6" w:rsidRDefault="004E69C6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Zhotovitel se zavazuje objednateli uhradit smluvní pokutu v případě porušení povinno</w:t>
      </w:r>
      <w:r w:rsidR="00357E6C">
        <w:rPr>
          <w:rFonts w:cs="Arial"/>
          <w:szCs w:val="22"/>
        </w:rPr>
        <w:t>sti mlčenlivosti, a to ve výši 2</w:t>
      </w:r>
      <w:r w:rsidRPr="007E5C9D">
        <w:rPr>
          <w:rFonts w:cs="Arial"/>
          <w:szCs w:val="22"/>
        </w:rPr>
        <w:t>0.000,- Kč, a to za každý jednotlivý případ porušení této povinnosti; nárok na náhradu škody není zaplacením smluvní pokuty dotčen.</w:t>
      </w:r>
    </w:p>
    <w:p w:rsidR="00297E67" w:rsidRPr="00297E67" w:rsidRDefault="00297E67" w:rsidP="00AB5E2E">
      <w:pPr>
        <w:pStyle w:val="Nadpis2"/>
        <w:keepLines w:val="0"/>
        <w:spacing w:after="120"/>
        <w:ind w:left="567" w:hanging="567"/>
      </w:pPr>
      <w:r>
        <w:t>Zhotovitel</w:t>
      </w:r>
      <w:r w:rsidRPr="00297E67">
        <w:t xml:space="preserve"> je v případě</w:t>
      </w:r>
      <w:r w:rsidR="004121E0">
        <w:t xml:space="preserve"> p</w:t>
      </w:r>
      <w:r w:rsidR="00B25243">
        <w:t xml:space="preserve">orušení povinností dle </w:t>
      </w:r>
      <w:r w:rsidR="0043320C">
        <w:t xml:space="preserve">čl. 6 </w:t>
      </w:r>
      <w:r w:rsidR="00B25243">
        <w:t>odst. 6.</w:t>
      </w:r>
      <w:r w:rsidR="004F6773">
        <w:t>5</w:t>
      </w:r>
      <w:r w:rsidR="004121E0">
        <w:t xml:space="preserve"> </w:t>
      </w:r>
      <w:r w:rsidRPr="00297E67">
        <w:t>až odst.</w:t>
      </w:r>
      <w:r w:rsidR="004F6773">
        <w:t xml:space="preserve"> 6.8</w:t>
      </w:r>
      <w:r w:rsidRPr="00297E67">
        <w:t xml:space="preserve"> smlouvy povinen zaplatit </w:t>
      </w:r>
      <w:r w:rsidR="002469D9">
        <w:t>objednateli</w:t>
      </w:r>
      <w:r w:rsidR="002469D9" w:rsidRPr="00297E67">
        <w:t xml:space="preserve"> </w:t>
      </w:r>
      <w:r w:rsidRPr="00297E67">
        <w:t>smluvní pokutu ve výši 1.</w:t>
      </w:r>
      <w:r w:rsidR="004121E0">
        <w:t>000,-</w:t>
      </w:r>
      <w:r w:rsidR="004F0B40">
        <w:t xml:space="preserve"> </w:t>
      </w:r>
      <w:r w:rsidR="004121E0">
        <w:t xml:space="preserve">Kč, </w:t>
      </w:r>
      <w:r w:rsidRPr="00297E67">
        <w:t>a to za každý jednotlivý případ porušení; nárok na náhradu škody v plné výši tím není dotčen.</w:t>
      </w:r>
    </w:p>
    <w:p w:rsidR="00297E67" w:rsidRPr="00297E67" w:rsidRDefault="00297E67" w:rsidP="00AB5E2E">
      <w:pPr>
        <w:pStyle w:val="Nadpis2"/>
        <w:spacing w:after="120"/>
        <w:ind w:left="567" w:hanging="567"/>
      </w:pPr>
      <w:r w:rsidRPr="00297E67">
        <w:t>Každá ze smluvních stran je oprávněna požadovat náhradu škody v plné výši i v případě, že se jedná o porušení povinnosti, na kterou se vztahuje smluvní pokuta.</w:t>
      </w:r>
    </w:p>
    <w:p w:rsidR="00862AE6" w:rsidRDefault="00862AE6" w:rsidP="00AB5E2E">
      <w:pPr>
        <w:pStyle w:val="Nadpis2"/>
        <w:spacing w:after="120"/>
        <w:ind w:left="567" w:hanging="567"/>
      </w:pPr>
      <w:r>
        <w:t xml:space="preserve">V případě porušení povinnosti zhotovitele </w:t>
      </w:r>
      <w:r w:rsidRPr="00862AE6">
        <w:rPr>
          <w:rFonts w:cs="Arial"/>
          <w:szCs w:val="22"/>
        </w:rPr>
        <w:t xml:space="preserve">předložit objednateli seznam subdodavatelů </w:t>
      </w:r>
      <w:r>
        <w:rPr>
          <w:rFonts w:cs="Arial"/>
          <w:szCs w:val="22"/>
        </w:rPr>
        <w:t xml:space="preserve">(viz </w:t>
      </w:r>
      <w:r w:rsidR="006E12A2">
        <w:rPr>
          <w:rFonts w:cs="Arial"/>
          <w:szCs w:val="22"/>
        </w:rPr>
        <w:fldChar w:fldCharType="begin"/>
      </w:r>
      <w:r w:rsidR="006E12A2">
        <w:rPr>
          <w:rFonts w:cs="Arial"/>
          <w:szCs w:val="22"/>
        </w:rPr>
        <w:instrText xml:space="preserve"> REF _Ref347923413 \r \h </w:instrText>
      </w:r>
      <w:r w:rsidR="006E12A2">
        <w:rPr>
          <w:rFonts w:cs="Arial"/>
          <w:szCs w:val="22"/>
        </w:rPr>
      </w:r>
      <w:r w:rsidR="006E12A2">
        <w:rPr>
          <w:rFonts w:cs="Arial"/>
          <w:szCs w:val="22"/>
        </w:rPr>
        <w:fldChar w:fldCharType="separate"/>
      </w:r>
      <w:r w:rsidR="006E12A2">
        <w:rPr>
          <w:rFonts w:cs="Arial"/>
          <w:szCs w:val="22"/>
        </w:rPr>
        <w:t>čl. 6</w:t>
      </w:r>
      <w:r w:rsidR="006E12A2">
        <w:rPr>
          <w:rFonts w:cs="Arial"/>
          <w:szCs w:val="22"/>
        </w:rPr>
        <w:fldChar w:fldCharType="end"/>
      </w:r>
      <w:r w:rsidR="006E12A2">
        <w:rPr>
          <w:rFonts w:cs="Arial"/>
          <w:szCs w:val="22"/>
        </w:rPr>
        <w:t xml:space="preserve"> odst. </w:t>
      </w:r>
      <w:r w:rsidR="004F6773">
        <w:rPr>
          <w:rFonts w:cs="Arial"/>
          <w:szCs w:val="22"/>
        </w:rPr>
        <w:t xml:space="preserve">6.9 </w:t>
      </w:r>
      <w:r>
        <w:t>smlouvy) se zhotovitel zavazuje uhradit objednateli smluvní pokutu ve výši 30.000,- Kč za každý jednotlivý případ porušení.</w:t>
      </w:r>
      <w:r w:rsidR="00AB5E2E">
        <w:t xml:space="preserve"> Zaplacením smluvní pokuty nezaniká povinnost zhotovitele </w:t>
      </w:r>
      <w:r w:rsidR="00AB5E2E" w:rsidRPr="00862AE6">
        <w:rPr>
          <w:rFonts w:cs="Arial"/>
          <w:szCs w:val="22"/>
        </w:rPr>
        <w:t>předložit objednateli seznam subdodavatelů</w:t>
      </w:r>
      <w:r w:rsidR="00AB5E2E">
        <w:rPr>
          <w:rFonts w:cs="Arial"/>
          <w:szCs w:val="22"/>
        </w:rPr>
        <w:t>.</w:t>
      </w:r>
    </w:p>
    <w:p w:rsidR="00C27A46" w:rsidRDefault="00862AE6" w:rsidP="00AB5E2E">
      <w:pPr>
        <w:pStyle w:val="Nadpis2"/>
        <w:keepLines w:val="0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Povinná strana</w:t>
      </w:r>
      <w:r w:rsidRPr="007E5C9D">
        <w:rPr>
          <w:rFonts w:cs="Arial"/>
          <w:szCs w:val="22"/>
        </w:rPr>
        <w:t xml:space="preserve"> </w:t>
      </w:r>
      <w:r w:rsidR="004E69C6" w:rsidRPr="007E5C9D">
        <w:rPr>
          <w:rFonts w:cs="Arial"/>
          <w:szCs w:val="22"/>
        </w:rPr>
        <w:t xml:space="preserve">se zavazuje </w:t>
      </w:r>
      <w:r>
        <w:rPr>
          <w:rFonts w:cs="Arial"/>
          <w:szCs w:val="22"/>
        </w:rPr>
        <w:t>uhradit straně oprávněné</w:t>
      </w:r>
      <w:r w:rsidR="004E69C6" w:rsidRPr="007E5C9D">
        <w:rPr>
          <w:rFonts w:cs="Arial"/>
          <w:szCs w:val="22"/>
        </w:rPr>
        <w:t xml:space="preserve"> smluvní pokutu nejpozději do 30 dnů ode dne, kdy bude objednatelem o nároku na úhradu smluvní pokuty a její výši, resp. o vzniklé škodě a jej</w:t>
      </w:r>
      <w:r w:rsidR="006E12A2">
        <w:rPr>
          <w:rFonts w:cs="Arial"/>
          <w:szCs w:val="22"/>
        </w:rPr>
        <w:t>í výši prokazatelně informován.</w:t>
      </w:r>
    </w:p>
    <w:p w:rsidR="00AB5E2E" w:rsidRPr="00AB5E2E" w:rsidRDefault="00AB5E2E" w:rsidP="00AB5E2E">
      <w:pPr>
        <w:keepNext/>
        <w:spacing w:after="0"/>
      </w:pPr>
    </w:p>
    <w:p w:rsidR="007E5C9D" w:rsidRDefault="007E5C9D" w:rsidP="00AB5E2E">
      <w:pPr>
        <w:pStyle w:val="Nadpis1"/>
        <w:spacing w:before="120" w:line="240" w:lineRule="auto"/>
      </w:pPr>
    </w:p>
    <w:p w:rsidR="004E69C6" w:rsidRDefault="004E69C6" w:rsidP="00AB5E2E">
      <w:pPr>
        <w:pStyle w:val="Nadpis5"/>
        <w:keepNext/>
        <w:widowControl/>
        <w:spacing w:line="240" w:lineRule="auto"/>
      </w:pPr>
      <w:r>
        <w:t>Odpovědnost za škodu</w:t>
      </w:r>
    </w:p>
    <w:p w:rsidR="007028D2" w:rsidRDefault="004E69C6" w:rsidP="00AB5E2E">
      <w:pPr>
        <w:pStyle w:val="Nadpis2"/>
        <w:ind w:left="567" w:hanging="567"/>
      </w:pPr>
      <w:r w:rsidRPr="00421CE7">
        <w:t xml:space="preserve">Odpovědnost za škodu a náhrada škody se </w:t>
      </w:r>
      <w:r w:rsidR="00970FB3">
        <w:t>řídí ustanovením § 373 a násl. o</w:t>
      </w:r>
      <w:r w:rsidR="00C92F4C">
        <w:t>bchodního zákoníku</w:t>
      </w:r>
      <w:r w:rsidR="006E12A2">
        <w:t>, nevyplývá-li z této smlouvy odlišná úprava</w:t>
      </w:r>
      <w:r w:rsidR="00C92F4C">
        <w:t>.</w:t>
      </w:r>
    </w:p>
    <w:p w:rsidR="00AB5E2E" w:rsidRPr="00AB5E2E" w:rsidRDefault="00AB5E2E" w:rsidP="00AB5E2E">
      <w:pPr>
        <w:keepNext/>
        <w:spacing w:after="0"/>
      </w:pPr>
    </w:p>
    <w:p w:rsidR="00E05933" w:rsidRPr="007E5C9D" w:rsidRDefault="00E05933" w:rsidP="00AB5E2E">
      <w:pPr>
        <w:pStyle w:val="Nadpis1"/>
        <w:keepLines w:val="0"/>
        <w:spacing w:before="200"/>
        <w:rPr>
          <w:rFonts w:cs="Arial"/>
          <w:szCs w:val="22"/>
        </w:rPr>
      </w:pPr>
    </w:p>
    <w:p w:rsidR="00E05933" w:rsidRPr="007E5C9D" w:rsidRDefault="00E05933" w:rsidP="00AB5E2E">
      <w:pPr>
        <w:pStyle w:val="Nadpis5"/>
        <w:keepNext/>
        <w:widowControl/>
      </w:pPr>
      <w:r w:rsidRPr="007E5C9D">
        <w:t>Ukončení smlouvy</w:t>
      </w:r>
      <w:r w:rsidR="004D5053">
        <w:t xml:space="preserve"> </w:t>
      </w:r>
    </w:p>
    <w:p w:rsidR="00E05933" w:rsidRDefault="00E05933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Platnost smlouvy lze ukončit písemnou dohodou podepsanou oprávněnými zástupci obou smluvních stran.</w:t>
      </w:r>
    </w:p>
    <w:p w:rsidR="004D5053" w:rsidRPr="004D5053" w:rsidRDefault="004D5053" w:rsidP="00AB5E2E">
      <w:pPr>
        <w:pStyle w:val="Nadpis2"/>
        <w:spacing w:after="120"/>
        <w:ind w:left="567" w:hanging="567"/>
      </w:pPr>
      <w:r>
        <w:t xml:space="preserve">Platnost smlouvy lze rovněž ukončit </w:t>
      </w:r>
      <w:r w:rsidR="006E12A2">
        <w:t xml:space="preserve">písemnou </w:t>
      </w:r>
      <w:r>
        <w:t>výpovědí některé ze stran</w:t>
      </w:r>
      <w:r w:rsidR="00297E67">
        <w:t xml:space="preserve"> bez uvedení důvodu</w:t>
      </w:r>
      <w:r>
        <w:t xml:space="preserve">. Výpovědní lhůta činí 2 měsíce a začíná běžet </w:t>
      </w:r>
      <w:r w:rsidR="00C230D8">
        <w:t>v</w:t>
      </w:r>
      <w:r>
        <w:t> den následující po dni, ve kterém se druhá strana o této výpovědi prokazatelně dozvěděla.</w:t>
      </w:r>
    </w:p>
    <w:p w:rsidR="00B121BC" w:rsidRDefault="00E05933" w:rsidP="00AB5E2E">
      <w:pPr>
        <w:pStyle w:val="Nadpis2"/>
        <w:keepLines w:val="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Odstoupení od smlouvy se řídí příslušnými ustanoveními obchodního zákoníku.</w:t>
      </w:r>
    </w:p>
    <w:p w:rsidR="00AB5E2E" w:rsidRPr="00AB5E2E" w:rsidRDefault="00AB5E2E" w:rsidP="00AB5E2E">
      <w:pPr>
        <w:keepNext/>
        <w:spacing w:after="0"/>
      </w:pPr>
    </w:p>
    <w:p w:rsidR="0038202A" w:rsidRPr="007E5C9D" w:rsidRDefault="0038202A" w:rsidP="00AB5E2E">
      <w:pPr>
        <w:pStyle w:val="Nadpis1"/>
        <w:keepLines w:val="0"/>
        <w:spacing w:before="200"/>
        <w:rPr>
          <w:rFonts w:cs="Arial"/>
          <w:szCs w:val="22"/>
        </w:rPr>
      </w:pPr>
    </w:p>
    <w:p w:rsidR="00E05933" w:rsidRPr="007E5C9D" w:rsidRDefault="00E05933" w:rsidP="00AB5E2E">
      <w:pPr>
        <w:pStyle w:val="Nadpis5"/>
        <w:keepNext/>
        <w:widowControl/>
      </w:pPr>
      <w:r w:rsidRPr="007E5C9D">
        <w:t>Závěrečná ustanovení</w:t>
      </w:r>
    </w:p>
    <w:p w:rsidR="00E05933" w:rsidRPr="007E5C9D" w:rsidRDefault="00E05933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Podmínky sjednané v této smlouvě, dohodnutá práva a povinnosti smluvních stran lze měnit pouze písemným dodatkem k této smlouvě.</w:t>
      </w:r>
    </w:p>
    <w:p w:rsidR="00E05933" w:rsidRPr="007E5C9D" w:rsidRDefault="00E05933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lastRenderedPageBreak/>
        <w:t>Zánik závazků vyplývajících z této smlouvy lze sjednat písemnou dohodou obou smluvních stran.</w:t>
      </w:r>
    </w:p>
    <w:p w:rsidR="00E05933" w:rsidRPr="007E5C9D" w:rsidRDefault="00E05933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V záležitostech neupravených touto smlouvou se práva a p</w:t>
      </w:r>
      <w:r w:rsidR="00970FB3">
        <w:rPr>
          <w:rFonts w:cs="Arial"/>
          <w:szCs w:val="22"/>
        </w:rPr>
        <w:t>ovinnosti smluvních stran řídí o</w:t>
      </w:r>
      <w:r w:rsidRPr="007E5C9D">
        <w:rPr>
          <w:rFonts w:cs="Arial"/>
          <w:szCs w:val="22"/>
        </w:rPr>
        <w:t>bchodním zákoníkem.</w:t>
      </w:r>
    </w:p>
    <w:p w:rsidR="00E05933" w:rsidRPr="007E5C9D" w:rsidRDefault="00E05933" w:rsidP="00AB5E2E">
      <w:pPr>
        <w:pStyle w:val="Nadpis2"/>
        <w:keepLines w:val="0"/>
        <w:spacing w:after="12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>Tato smlouva nabývá platnosti a účinnosti dnem podpisu obou smluvních stran.</w:t>
      </w:r>
    </w:p>
    <w:p w:rsidR="00E05933" w:rsidRPr="007E5C9D" w:rsidRDefault="00E05933" w:rsidP="00AB5E2E">
      <w:pPr>
        <w:pStyle w:val="Nadpis2"/>
        <w:keepLines w:val="0"/>
        <w:ind w:left="567" w:hanging="567"/>
        <w:rPr>
          <w:rFonts w:cs="Arial"/>
          <w:szCs w:val="22"/>
        </w:rPr>
      </w:pPr>
      <w:r w:rsidRPr="007E5C9D">
        <w:rPr>
          <w:rFonts w:cs="Arial"/>
          <w:szCs w:val="22"/>
        </w:rPr>
        <w:t xml:space="preserve">Tato smlouva se vyhotovuje ve </w:t>
      </w:r>
      <w:r w:rsidR="006E12A2">
        <w:rPr>
          <w:rFonts w:cs="Arial"/>
          <w:szCs w:val="22"/>
        </w:rPr>
        <w:t>třech</w:t>
      </w:r>
      <w:r w:rsidR="006E12A2" w:rsidRPr="007E5C9D">
        <w:rPr>
          <w:rFonts w:cs="Arial"/>
          <w:szCs w:val="22"/>
        </w:rPr>
        <w:t xml:space="preserve"> </w:t>
      </w:r>
      <w:r w:rsidRPr="007E5C9D">
        <w:rPr>
          <w:rFonts w:cs="Arial"/>
          <w:szCs w:val="22"/>
        </w:rPr>
        <w:t xml:space="preserve">stejnopisech, z nichž </w:t>
      </w:r>
      <w:r w:rsidR="006E12A2">
        <w:rPr>
          <w:rFonts w:cs="Arial"/>
          <w:szCs w:val="22"/>
        </w:rPr>
        <w:t xml:space="preserve">objednatel </w:t>
      </w:r>
      <w:r w:rsidRPr="007E5C9D">
        <w:rPr>
          <w:rFonts w:cs="Arial"/>
          <w:szCs w:val="22"/>
        </w:rPr>
        <w:t xml:space="preserve">obdrží </w:t>
      </w:r>
      <w:r w:rsidR="006E12A2">
        <w:rPr>
          <w:rFonts w:cs="Arial"/>
          <w:szCs w:val="22"/>
        </w:rPr>
        <w:t xml:space="preserve">dvě a zhotovitel </w:t>
      </w:r>
      <w:r w:rsidRPr="007E5C9D">
        <w:rPr>
          <w:rFonts w:cs="Arial"/>
          <w:szCs w:val="22"/>
        </w:rPr>
        <w:t>jedno vyhotovení.</w:t>
      </w:r>
    </w:p>
    <w:p w:rsidR="00E05933" w:rsidRPr="007E5C9D" w:rsidRDefault="00E05933" w:rsidP="00AB5E2E">
      <w:pPr>
        <w:keepNext/>
        <w:spacing w:after="0"/>
        <w:rPr>
          <w:rFonts w:cs="Arial"/>
        </w:rPr>
      </w:pPr>
    </w:p>
    <w:p w:rsidR="003E2708" w:rsidRPr="007E5C9D" w:rsidRDefault="003E2708" w:rsidP="00AB5E2E">
      <w:pPr>
        <w:keepNext/>
        <w:spacing w:after="0"/>
        <w:rPr>
          <w:rFonts w:cs="Arial"/>
        </w:rPr>
      </w:pPr>
    </w:p>
    <w:p w:rsidR="003E2708" w:rsidRPr="007E5C9D" w:rsidRDefault="003E2708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>V </w:t>
      </w:r>
      <w:r w:rsidR="00F40CA5">
        <w:rPr>
          <w:rFonts w:cs="Arial"/>
        </w:rPr>
        <w:t>Praze</w:t>
      </w:r>
      <w:r w:rsidRPr="007E5C9D">
        <w:rPr>
          <w:rFonts w:cs="Arial"/>
        </w:rPr>
        <w:t xml:space="preserve"> dne ……</w:t>
      </w:r>
      <w:proofErr w:type="gramStart"/>
      <w:r w:rsidRPr="007E5C9D">
        <w:rPr>
          <w:rFonts w:cs="Arial"/>
        </w:rPr>
        <w:t>….. 2013</w:t>
      </w:r>
      <w:proofErr w:type="gramEnd"/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  <w:t>V </w:t>
      </w:r>
      <w:r w:rsidR="00F40CA5">
        <w:rPr>
          <w:rFonts w:cs="Arial"/>
        </w:rPr>
        <w:t>………..</w:t>
      </w:r>
      <w:r w:rsidRPr="007E5C9D">
        <w:rPr>
          <w:rFonts w:cs="Arial"/>
        </w:rPr>
        <w:t xml:space="preserve"> dne …….. 2013</w:t>
      </w:r>
    </w:p>
    <w:p w:rsidR="003E2708" w:rsidRDefault="003E2708" w:rsidP="00AB5E2E">
      <w:pPr>
        <w:keepNext/>
        <w:spacing w:after="0"/>
        <w:rPr>
          <w:rFonts w:cs="Arial"/>
        </w:rPr>
      </w:pPr>
    </w:p>
    <w:p w:rsidR="005953CA" w:rsidRPr="007E5C9D" w:rsidRDefault="005953CA" w:rsidP="00AB5E2E">
      <w:pPr>
        <w:keepNext/>
        <w:spacing w:after="0"/>
        <w:rPr>
          <w:rFonts w:cs="Arial"/>
        </w:rPr>
      </w:pPr>
    </w:p>
    <w:p w:rsidR="003E2708" w:rsidRPr="007E5C9D" w:rsidRDefault="003E2708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>………………………………</w:t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  <w:t>………………......................</w:t>
      </w:r>
    </w:p>
    <w:p w:rsidR="003E2708" w:rsidRPr="007E5C9D" w:rsidRDefault="003E2708" w:rsidP="00AB5E2E">
      <w:pPr>
        <w:keepNext/>
        <w:spacing w:after="0"/>
        <w:rPr>
          <w:rFonts w:cs="Arial"/>
        </w:rPr>
      </w:pPr>
      <w:r w:rsidRPr="007E5C9D">
        <w:rPr>
          <w:rFonts w:cs="Arial"/>
        </w:rPr>
        <w:t>objednatel</w:t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</w:r>
      <w:r w:rsidRPr="007E5C9D">
        <w:rPr>
          <w:rFonts w:cs="Arial"/>
        </w:rPr>
        <w:tab/>
        <w:t>zhotovitel</w:t>
      </w:r>
    </w:p>
    <w:p w:rsidR="00E05933" w:rsidRDefault="003E2708" w:rsidP="00AB5E2E">
      <w:pPr>
        <w:keepNext/>
        <w:tabs>
          <w:tab w:val="left" w:pos="1127"/>
        </w:tabs>
        <w:spacing w:after="0"/>
        <w:jc w:val="left"/>
        <w:rPr>
          <w:rFonts w:cs="Arial"/>
        </w:rPr>
      </w:pPr>
      <w:r w:rsidRPr="007E5C9D">
        <w:rPr>
          <w:rFonts w:cs="Arial"/>
        </w:rPr>
        <w:t xml:space="preserve">Ing. </w:t>
      </w:r>
      <w:r w:rsidR="005B768F">
        <w:rPr>
          <w:rFonts w:cs="Arial"/>
        </w:rPr>
        <w:t xml:space="preserve">Jaroslav </w:t>
      </w:r>
      <w:proofErr w:type="spellStart"/>
      <w:r w:rsidR="005B768F">
        <w:rPr>
          <w:rFonts w:cs="Arial"/>
        </w:rPr>
        <w:t>Kacer</w:t>
      </w:r>
      <w:proofErr w:type="spellEnd"/>
      <w:r w:rsidR="005B768F">
        <w:rPr>
          <w:rFonts w:cs="Arial"/>
        </w:rPr>
        <w:t>, pověřen řízením</w:t>
      </w:r>
    </w:p>
    <w:p w:rsidR="00CE1106" w:rsidRPr="007E5C9D" w:rsidRDefault="00CE1106" w:rsidP="00AB5E2E">
      <w:pPr>
        <w:keepNext/>
        <w:tabs>
          <w:tab w:val="left" w:pos="1127"/>
        </w:tabs>
        <w:spacing w:after="0"/>
        <w:jc w:val="left"/>
        <w:rPr>
          <w:rFonts w:cs="Arial"/>
        </w:rPr>
      </w:pPr>
      <w:r>
        <w:rPr>
          <w:rFonts w:cs="Arial"/>
        </w:rPr>
        <w:t>Fond</w:t>
      </w:r>
      <w:r w:rsidR="005B768F">
        <w:rPr>
          <w:rFonts w:cs="Arial"/>
        </w:rPr>
        <w:t>u</w:t>
      </w:r>
      <w:r>
        <w:rPr>
          <w:rFonts w:cs="Arial"/>
        </w:rPr>
        <w:t xml:space="preserve"> dalšího vzdělávání</w:t>
      </w:r>
    </w:p>
    <w:p w:rsidR="003E2708" w:rsidRDefault="003E2708" w:rsidP="00AB5E2E">
      <w:pPr>
        <w:keepNext/>
        <w:tabs>
          <w:tab w:val="left" w:pos="1127"/>
        </w:tabs>
        <w:spacing w:after="0"/>
        <w:rPr>
          <w:rFonts w:cs="Arial"/>
        </w:rPr>
      </w:pPr>
    </w:p>
    <w:p w:rsidR="00C230D8" w:rsidRPr="007E5C9D" w:rsidRDefault="00C230D8" w:rsidP="00AB5E2E">
      <w:pPr>
        <w:keepNext/>
        <w:tabs>
          <w:tab w:val="left" w:pos="1127"/>
        </w:tabs>
        <w:spacing w:after="0"/>
        <w:rPr>
          <w:rFonts w:cs="Arial"/>
        </w:rPr>
      </w:pPr>
      <w:r>
        <w:rPr>
          <w:rFonts w:cs="Arial"/>
        </w:rPr>
        <w:t>Přílohy:</w:t>
      </w:r>
    </w:p>
    <w:p w:rsidR="003E2708" w:rsidRDefault="00191C08" w:rsidP="00AB5E2E">
      <w:pPr>
        <w:pStyle w:val="Odstavecseseznamem"/>
        <w:keepNext/>
        <w:numPr>
          <w:ilvl w:val="6"/>
          <w:numId w:val="3"/>
        </w:numPr>
        <w:tabs>
          <w:tab w:val="left" w:pos="1127"/>
        </w:tabs>
        <w:spacing w:after="40"/>
        <w:ind w:left="56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Specifikace předmětu plnění</w:t>
      </w:r>
      <w:r w:rsidR="00C230D8">
        <w:rPr>
          <w:rFonts w:ascii="Arial" w:hAnsi="Arial" w:cs="Arial"/>
        </w:rPr>
        <w:t xml:space="preserve"> </w:t>
      </w:r>
      <w:r w:rsidR="00075A68">
        <w:rPr>
          <w:rFonts w:ascii="Arial" w:hAnsi="Arial" w:cs="Arial"/>
        </w:rPr>
        <w:t>(</w:t>
      </w:r>
      <w:r w:rsidR="00847693" w:rsidRPr="00847693">
        <w:rPr>
          <w:rFonts w:ascii="Arial" w:hAnsi="Arial" w:cs="Arial"/>
          <w:i/>
        </w:rPr>
        <w:t xml:space="preserve">dle </w:t>
      </w:r>
      <w:r w:rsidR="00C230D8" w:rsidRPr="00075A68">
        <w:rPr>
          <w:rFonts w:ascii="Arial" w:hAnsi="Arial" w:cs="Arial"/>
          <w:i/>
        </w:rPr>
        <w:t>přílohy č. 2 zadávací dokumentace</w:t>
      </w:r>
      <w:r w:rsidR="00075A68" w:rsidRPr="00075A68">
        <w:rPr>
          <w:rFonts w:ascii="Arial" w:hAnsi="Arial" w:cs="Arial"/>
          <w:i/>
        </w:rPr>
        <w:t xml:space="preserve"> předložené v nabídce zhotovitele</w:t>
      </w:r>
      <w:r w:rsidR="00075A68">
        <w:rPr>
          <w:rFonts w:ascii="Arial" w:hAnsi="Arial" w:cs="Arial"/>
        </w:rPr>
        <w:t>)</w:t>
      </w:r>
    </w:p>
    <w:p w:rsidR="00C230D8" w:rsidRDefault="00C230D8" w:rsidP="00AB5E2E">
      <w:pPr>
        <w:pStyle w:val="Odstavecseseznamem"/>
        <w:keepNext/>
        <w:numPr>
          <w:ilvl w:val="6"/>
          <w:numId w:val="3"/>
        </w:numPr>
        <w:tabs>
          <w:tab w:val="left" w:pos="1127"/>
        </w:tabs>
        <w:spacing w:after="40"/>
        <w:ind w:left="56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Tabulka pro stanovení </w:t>
      </w:r>
      <w:r w:rsidR="00B121BC">
        <w:rPr>
          <w:rFonts w:ascii="Arial" w:hAnsi="Arial" w:cs="Arial"/>
        </w:rPr>
        <w:t xml:space="preserve">nabídkové ceny </w:t>
      </w:r>
      <w:r w:rsidR="00075A68">
        <w:rPr>
          <w:rFonts w:ascii="Arial" w:hAnsi="Arial" w:cs="Arial"/>
        </w:rPr>
        <w:t>(</w:t>
      </w:r>
      <w:r w:rsidRPr="00075A68">
        <w:rPr>
          <w:rFonts w:ascii="Arial" w:hAnsi="Arial" w:cs="Arial"/>
          <w:i/>
        </w:rPr>
        <w:t xml:space="preserve">dle </w:t>
      </w:r>
      <w:r w:rsidR="00075A68" w:rsidRPr="00075A68">
        <w:rPr>
          <w:rFonts w:ascii="Arial" w:hAnsi="Arial" w:cs="Arial"/>
          <w:i/>
        </w:rPr>
        <w:t xml:space="preserve">zhotovitelem vyplněné </w:t>
      </w:r>
      <w:r w:rsidRPr="00075A68">
        <w:rPr>
          <w:rFonts w:ascii="Arial" w:hAnsi="Arial" w:cs="Arial"/>
          <w:i/>
        </w:rPr>
        <w:t>přílohy č. 4 zadávací dokumentace</w:t>
      </w:r>
      <w:r w:rsidR="00075A68" w:rsidRPr="00075A68">
        <w:rPr>
          <w:rFonts w:ascii="Arial" w:hAnsi="Arial" w:cs="Arial"/>
          <w:i/>
        </w:rPr>
        <w:t xml:space="preserve"> předložené v nabídce zhotovitele</w:t>
      </w:r>
      <w:r w:rsidR="00075A68">
        <w:rPr>
          <w:rFonts w:ascii="Arial" w:hAnsi="Arial" w:cs="Arial"/>
        </w:rPr>
        <w:t>)</w:t>
      </w:r>
    </w:p>
    <w:p w:rsidR="00AB5E2E" w:rsidRDefault="00AB5E2E" w:rsidP="00AB5E2E">
      <w:pPr>
        <w:pStyle w:val="Odstavecseseznamem"/>
        <w:keepNext/>
        <w:numPr>
          <w:ilvl w:val="6"/>
          <w:numId w:val="3"/>
        </w:numPr>
        <w:tabs>
          <w:tab w:val="left" w:pos="1127"/>
        </w:tabs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Seznam členů realizačního týmu (</w:t>
      </w:r>
      <w:r w:rsidRPr="00AB5E2E">
        <w:rPr>
          <w:rFonts w:ascii="Arial" w:hAnsi="Arial" w:cs="Arial"/>
          <w:i/>
        </w:rPr>
        <w:t>dle nabídky zhotovitele</w:t>
      </w:r>
      <w:r>
        <w:rPr>
          <w:rFonts w:ascii="Arial" w:hAnsi="Arial" w:cs="Arial"/>
        </w:rPr>
        <w:t>)</w:t>
      </w:r>
    </w:p>
    <w:sectPr w:rsidR="00AB5E2E" w:rsidSect="000A67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6CF" w:rsidRDefault="00BC76CF" w:rsidP="0038202A">
      <w:r>
        <w:separator/>
      </w:r>
    </w:p>
    <w:p w:rsidR="00BC76CF" w:rsidRDefault="00BC76CF" w:rsidP="0038202A"/>
  </w:endnote>
  <w:endnote w:type="continuationSeparator" w:id="0">
    <w:p w:rsidR="00BC76CF" w:rsidRDefault="00BC76CF" w:rsidP="0038202A">
      <w:r>
        <w:continuationSeparator/>
      </w:r>
    </w:p>
    <w:p w:rsidR="00BC76CF" w:rsidRDefault="00BC76CF" w:rsidP="00382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20C" w:rsidRDefault="0043320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790243"/>
      <w:docPartObj>
        <w:docPartGallery w:val="Page Numbers (Bottom of Page)"/>
        <w:docPartUnique/>
      </w:docPartObj>
    </w:sdtPr>
    <w:sdtEndPr>
      <w:rPr>
        <w:i/>
        <w:sz w:val="16"/>
      </w:rPr>
    </w:sdtEndPr>
    <w:sdtContent>
      <w:p w:rsidR="00081A15" w:rsidRPr="000A67AC" w:rsidRDefault="0038202A" w:rsidP="000A67AC">
        <w:pPr>
          <w:pStyle w:val="Zpat"/>
          <w:jc w:val="right"/>
          <w:rPr>
            <w:i/>
            <w:sz w:val="16"/>
          </w:rPr>
        </w:pPr>
        <w:r w:rsidRPr="000A67AC">
          <w:rPr>
            <w:i/>
            <w:sz w:val="16"/>
          </w:rPr>
          <w:fldChar w:fldCharType="begin"/>
        </w:r>
        <w:r w:rsidRPr="000A67AC">
          <w:rPr>
            <w:i/>
            <w:sz w:val="16"/>
          </w:rPr>
          <w:instrText>PAGE   \* MERGEFORMAT</w:instrText>
        </w:r>
        <w:r w:rsidRPr="000A67AC">
          <w:rPr>
            <w:i/>
            <w:sz w:val="16"/>
          </w:rPr>
          <w:fldChar w:fldCharType="separate"/>
        </w:r>
        <w:r w:rsidR="00A70A94">
          <w:rPr>
            <w:i/>
            <w:noProof/>
            <w:sz w:val="16"/>
          </w:rPr>
          <w:t>9</w:t>
        </w:r>
        <w:r w:rsidRPr="000A67AC">
          <w:rPr>
            <w:i/>
            <w:sz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20C" w:rsidRDefault="004332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6CF" w:rsidRDefault="00BC76CF" w:rsidP="0038202A">
      <w:r>
        <w:separator/>
      </w:r>
    </w:p>
    <w:p w:rsidR="00BC76CF" w:rsidRDefault="00BC76CF" w:rsidP="0038202A"/>
  </w:footnote>
  <w:footnote w:type="continuationSeparator" w:id="0">
    <w:p w:rsidR="00BC76CF" w:rsidRDefault="00BC76CF" w:rsidP="0038202A">
      <w:r>
        <w:continuationSeparator/>
      </w:r>
    </w:p>
    <w:p w:rsidR="00BC76CF" w:rsidRDefault="00BC76CF" w:rsidP="0038202A"/>
  </w:footnote>
  <w:footnote w:id="1">
    <w:p w:rsidR="003C5629" w:rsidRDefault="003C5629">
      <w:pPr>
        <w:pStyle w:val="Textpoznpodarou"/>
      </w:pPr>
      <w:r>
        <w:rPr>
          <w:rStyle w:val="Znakapoznpodarou"/>
        </w:rPr>
        <w:footnoteRef/>
      </w:r>
      <w:r w:rsidRPr="003C5629">
        <w:rPr>
          <w:i/>
          <w:sz w:val="18"/>
        </w:rPr>
        <w:t xml:space="preserve"> Ministerstvo práce a sociálních věcí ČR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20C" w:rsidRDefault="0043320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018" w:rsidRDefault="00C53CED" w:rsidP="000A67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B8644E4" wp14:editId="790DA974">
          <wp:simplePos x="0" y="0"/>
          <wp:positionH relativeFrom="column">
            <wp:posOffset>80010</wp:posOffset>
          </wp:positionH>
          <wp:positionV relativeFrom="paragraph">
            <wp:posOffset>-209550</wp:posOffset>
          </wp:positionV>
          <wp:extent cx="5597525" cy="604520"/>
          <wp:effectExtent l="0" t="0" r="3175" b="508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752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42018" w:rsidRDefault="00442018" w:rsidP="000A67AC">
    <w:pPr>
      <w:pStyle w:val="Zhlav"/>
    </w:pPr>
  </w:p>
  <w:p w:rsidR="00442018" w:rsidRDefault="00442018" w:rsidP="000A67AC">
    <w:pPr>
      <w:pStyle w:val="Zhlav"/>
    </w:pPr>
  </w:p>
  <w:p w:rsidR="00442018" w:rsidRPr="00442018" w:rsidRDefault="00442018" w:rsidP="000A67AC">
    <w:pPr>
      <w:pStyle w:val="Zhlav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43320C">
      <w:rPr>
        <w:sz w:val="18"/>
        <w:szCs w:val="18"/>
      </w:rPr>
      <w:t>Příloha č. 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20C" w:rsidRDefault="00433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B7C"/>
    <w:multiLevelType w:val="hybridMultilevel"/>
    <w:tmpl w:val="486A630A"/>
    <w:lvl w:ilvl="0" w:tplc="0405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">
    <w:nsid w:val="02150ED0"/>
    <w:multiLevelType w:val="hybridMultilevel"/>
    <w:tmpl w:val="11A6850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130E89"/>
    <w:multiLevelType w:val="hybridMultilevel"/>
    <w:tmpl w:val="C716263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4B65C44"/>
    <w:multiLevelType w:val="hybridMultilevel"/>
    <w:tmpl w:val="4FEA3940"/>
    <w:lvl w:ilvl="0" w:tplc="D4204B1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C633E"/>
    <w:multiLevelType w:val="hybridMultilevel"/>
    <w:tmpl w:val="E25C64BE"/>
    <w:lvl w:ilvl="0" w:tplc="72581D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24917"/>
    <w:multiLevelType w:val="multilevel"/>
    <w:tmpl w:val="FC702272"/>
    <w:name w:val="x1.1"/>
    <w:lvl w:ilvl="0">
      <w:start w:val="1"/>
      <w:numFmt w:val="decimal"/>
      <w:lvlText w:val="Čl. %1"/>
      <w:lvlJc w:val="left"/>
      <w:pPr>
        <w:ind w:left="357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357" w:firstLine="0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lvlText w:val="1.1.%3"/>
      <w:lvlJc w:val="left"/>
      <w:pPr>
        <w:ind w:left="357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0FA0277C"/>
    <w:multiLevelType w:val="hybridMultilevel"/>
    <w:tmpl w:val="D32613E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2F15C91"/>
    <w:multiLevelType w:val="hybridMultilevel"/>
    <w:tmpl w:val="06369C78"/>
    <w:lvl w:ilvl="0" w:tplc="8488FD9C">
      <w:numFmt w:val="bullet"/>
      <w:lvlText w:val="-"/>
      <w:lvlJc w:val="left"/>
      <w:pPr>
        <w:ind w:left="1137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8">
    <w:nsid w:val="21365609"/>
    <w:multiLevelType w:val="hybridMultilevel"/>
    <w:tmpl w:val="C3A4F926"/>
    <w:lvl w:ilvl="0" w:tplc="ADC4E71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18B068F"/>
    <w:multiLevelType w:val="multilevel"/>
    <w:tmpl w:val="8A4AA4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22640F4"/>
    <w:multiLevelType w:val="multilevel"/>
    <w:tmpl w:val="BFFA77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32170C4"/>
    <w:multiLevelType w:val="hybridMultilevel"/>
    <w:tmpl w:val="3E769700"/>
    <w:lvl w:ilvl="0" w:tplc="0405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2">
    <w:nsid w:val="2E470B47"/>
    <w:multiLevelType w:val="hybridMultilevel"/>
    <w:tmpl w:val="78D85CE2"/>
    <w:lvl w:ilvl="0" w:tplc="1696D92E">
      <w:start w:val="1"/>
      <w:numFmt w:val="upperLetter"/>
      <w:lvlText w:val="%1."/>
      <w:lvlJc w:val="left"/>
      <w:pPr>
        <w:ind w:left="11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57" w:hanging="360"/>
      </w:pPr>
    </w:lvl>
    <w:lvl w:ilvl="2" w:tplc="0405001B" w:tentative="1">
      <w:start w:val="1"/>
      <w:numFmt w:val="lowerRoman"/>
      <w:lvlText w:val="%3."/>
      <w:lvlJc w:val="right"/>
      <w:pPr>
        <w:ind w:left="2577" w:hanging="180"/>
      </w:pPr>
    </w:lvl>
    <w:lvl w:ilvl="3" w:tplc="0405000F" w:tentative="1">
      <w:start w:val="1"/>
      <w:numFmt w:val="decimal"/>
      <w:lvlText w:val="%4."/>
      <w:lvlJc w:val="left"/>
      <w:pPr>
        <w:ind w:left="3297" w:hanging="360"/>
      </w:pPr>
    </w:lvl>
    <w:lvl w:ilvl="4" w:tplc="04050019" w:tentative="1">
      <w:start w:val="1"/>
      <w:numFmt w:val="lowerLetter"/>
      <w:lvlText w:val="%5."/>
      <w:lvlJc w:val="left"/>
      <w:pPr>
        <w:ind w:left="4017" w:hanging="360"/>
      </w:pPr>
    </w:lvl>
    <w:lvl w:ilvl="5" w:tplc="0405001B" w:tentative="1">
      <w:start w:val="1"/>
      <w:numFmt w:val="lowerRoman"/>
      <w:lvlText w:val="%6."/>
      <w:lvlJc w:val="right"/>
      <w:pPr>
        <w:ind w:left="4737" w:hanging="180"/>
      </w:pPr>
    </w:lvl>
    <w:lvl w:ilvl="6" w:tplc="0405000F" w:tentative="1">
      <w:start w:val="1"/>
      <w:numFmt w:val="decimal"/>
      <w:lvlText w:val="%7."/>
      <w:lvlJc w:val="left"/>
      <w:pPr>
        <w:ind w:left="5457" w:hanging="360"/>
      </w:pPr>
    </w:lvl>
    <w:lvl w:ilvl="7" w:tplc="04050019" w:tentative="1">
      <w:start w:val="1"/>
      <w:numFmt w:val="lowerLetter"/>
      <w:lvlText w:val="%8."/>
      <w:lvlJc w:val="left"/>
      <w:pPr>
        <w:ind w:left="6177" w:hanging="360"/>
      </w:pPr>
    </w:lvl>
    <w:lvl w:ilvl="8" w:tplc="040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>
    <w:nsid w:val="37980A9B"/>
    <w:multiLevelType w:val="hybridMultilevel"/>
    <w:tmpl w:val="C6FC6D70"/>
    <w:lvl w:ilvl="0" w:tplc="84F66F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DB0008"/>
    <w:multiLevelType w:val="hybridMultilevel"/>
    <w:tmpl w:val="B188404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40286F00"/>
    <w:multiLevelType w:val="hybridMultilevel"/>
    <w:tmpl w:val="5E463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1116439"/>
    <w:multiLevelType w:val="hybridMultilevel"/>
    <w:tmpl w:val="7A1E3830"/>
    <w:lvl w:ilvl="0" w:tplc="7F94E0A4">
      <w:start w:val="1"/>
      <w:numFmt w:val="upperLetter"/>
      <w:lvlText w:val="%1."/>
      <w:lvlJc w:val="left"/>
      <w:pPr>
        <w:ind w:left="14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7" w:hanging="360"/>
      </w:pPr>
    </w:lvl>
    <w:lvl w:ilvl="2" w:tplc="0405001B" w:tentative="1">
      <w:start w:val="1"/>
      <w:numFmt w:val="lowerRoman"/>
      <w:lvlText w:val="%3."/>
      <w:lvlJc w:val="right"/>
      <w:pPr>
        <w:ind w:left="2937" w:hanging="180"/>
      </w:pPr>
    </w:lvl>
    <w:lvl w:ilvl="3" w:tplc="0405000F" w:tentative="1">
      <w:start w:val="1"/>
      <w:numFmt w:val="decimal"/>
      <w:lvlText w:val="%4."/>
      <w:lvlJc w:val="left"/>
      <w:pPr>
        <w:ind w:left="3657" w:hanging="360"/>
      </w:pPr>
    </w:lvl>
    <w:lvl w:ilvl="4" w:tplc="04050019" w:tentative="1">
      <w:start w:val="1"/>
      <w:numFmt w:val="lowerLetter"/>
      <w:lvlText w:val="%5."/>
      <w:lvlJc w:val="left"/>
      <w:pPr>
        <w:ind w:left="4377" w:hanging="360"/>
      </w:pPr>
    </w:lvl>
    <w:lvl w:ilvl="5" w:tplc="0405001B" w:tentative="1">
      <w:start w:val="1"/>
      <w:numFmt w:val="lowerRoman"/>
      <w:lvlText w:val="%6."/>
      <w:lvlJc w:val="right"/>
      <w:pPr>
        <w:ind w:left="5097" w:hanging="180"/>
      </w:pPr>
    </w:lvl>
    <w:lvl w:ilvl="6" w:tplc="0405000F" w:tentative="1">
      <w:start w:val="1"/>
      <w:numFmt w:val="decimal"/>
      <w:lvlText w:val="%7."/>
      <w:lvlJc w:val="left"/>
      <w:pPr>
        <w:ind w:left="5817" w:hanging="360"/>
      </w:pPr>
    </w:lvl>
    <w:lvl w:ilvl="7" w:tplc="04050019" w:tentative="1">
      <w:start w:val="1"/>
      <w:numFmt w:val="lowerLetter"/>
      <w:lvlText w:val="%8."/>
      <w:lvlJc w:val="left"/>
      <w:pPr>
        <w:ind w:left="6537" w:hanging="360"/>
      </w:pPr>
    </w:lvl>
    <w:lvl w:ilvl="8" w:tplc="040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7">
    <w:nsid w:val="415171B6"/>
    <w:multiLevelType w:val="hybridMultilevel"/>
    <w:tmpl w:val="2EDAC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3597C23"/>
    <w:multiLevelType w:val="multilevel"/>
    <w:tmpl w:val="BFFA77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43C47AA8"/>
    <w:multiLevelType w:val="hybridMultilevel"/>
    <w:tmpl w:val="B9F46A20"/>
    <w:lvl w:ilvl="0" w:tplc="172C4B3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6E33478"/>
    <w:multiLevelType w:val="hybridMultilevel"/>
    <w:tmpl w:val="3738B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89F39AF"/>
    <w:multiLevelType w:val="hybridMultilevel"/>
    <w:tmpl w:val="9DC889E8"/>
    <w:lvl w:ilvl="0" w:tplc="0405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2">
    <w:nsid w:val="4CAF13F7"/>
    <w:multiLevelType w:val="hybridMultilevel"/>
    <w:tmpl w:val="81D2E9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F984FA5"/>
    <w:multiLevelType w:val="multilevel"/>
    <w:tmpl w:val="897855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0A47AEE"/>
    <w:multiLevelType w:val="multilevel"/>
    <w:tmpl w:val="0D7EF2D8"/>
    <w:lvl w:ilvl="0">
      <w:start w:val="1"/>
      <w:numFmt w:val="decimal"/>
      <w:pStyle w:val="Nadpis1"/>
      <w:suff w:val="nothing"/>
      <w:lvlText w:val="Čl. %1"/>
      <w:lvlJc w:val="left"/>
      <w:pPr>
        <w:ind w:left="357" w:firstLine="0"/>
      </w:pPr>
      <w:rPr>
        <w:rFonts w:ascii="Arial" w:hAnsi="Arial" w:hint="default"/>
        <w:b/>
        <w:i w:val="0"/>
        <w:color w:val="auto"/>
        <w:sz w:val="22"/>
      </w:rPr>
    </w:lvl>
    <w:lvl w:ilvl="1">
      <w:start w:val="1"/>
      <w:numFmt w:val="decimal"/>
      <w:pStyle w:val="Nadpis2"/>
      <w:lvlText w:val="%1.%2"/>
      <w:lvlJc w:val="left"/>
      <w:pPr>
        <w:ind w:left="777" w:hanging="777"/>
      </w:pPr>
      <w:rPr>
        <w:rFonts w:ascii="Arial" w:hAnsi="Arial" w:hint="default"/>
        <w:i w:val="0"/>
        <w:color w:val="auto"/>
        <w:sz w:val="22"/>
      </w:rPr>
    </w:lvl>
    <w:lvl w:ilvl="2">
      <w:start w:val="1"/>
      <w:numFmt w:val="decimal"/>
      <w:lvlRestart w:val="1"/>
      <w:pStyle w:val="Nadpis3"/>
      <w:lvlText w:val="%1.%2.%3"/>
      <w:lvlJc w:val="left"/>
      <w:pPr>
        <w:ind w:left="1701" w:hanging="134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985" w:hanging="162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5">
    <w:nsid w:val="524B4E7D"/>
    <w:multiLevelType w:val="multilevel"/>
    <w:tmpl w:val="BFFA77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3064C5D"/>
    <w:multiLevelType w:val="multilevel"/>
    <w:tmpl w:val="ACD29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780215A"/>
    <w:multiLevelType w:val="multilevel"/>
    <w:tmpl w:val="BFFA77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7A52C3E"/>
    <w:multiLevelType w:val="hybridMultilevel"/>
    <w:tmpl w:val="1728A09A"/>
    <w:lvl w:ilvl="0" w:tplc="8488FD9C">
      <w:numFmt w:val="bullet"/>
      <w:lvlText w:val="-"/>
      <w:lvlJc w:val="left"/>
      <w:pPr>
        <w:ind w:left="1137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8135BF"/>
    <w:multiLevelType w:val="hybridMultilevel"/>
    <w:tmpl w:val="223EF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D92260"/>
    <w:multiLevelType w:val="hybridMultilevel"/>
    <w:tmpl w:val="CB58A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191088"/>
    <w:multiLevelType w:val="multilevel"/>
    <w:tmpl w:val="AC0494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color w:val="auto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color w:val="auto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color w:val="auto"/>
      </w:rPr>
    </w:lvl>
    <w:lvl w:ilvl="8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  <w:color w:val="auto"/>
      </w:rPr>
    </w:lvl>
  </w:abstractNum>
  <w:abstractNum w:abstractNumId="32">
    <w:nsid w:val="77571BF8"/>
    <w:multiLevelType w:val="multilevel"/>
    <w:tmpl w:val="3858D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27"/>
  </w:num>
  <w:num w:numId="7">
    <w:abstractNumId w:val="21"/>
  </w:num>
  <w:num w:numId="8">
    <w:abstractNumId w:val="15"/>
  </w:num>
  <w:num w:numId="9">
    <w:abstractNumId w:val="22"/>
  </w:num>
  <w:num w:numId="10">
    <w:abstractNumId w:val="20"/>
  </w:num>
  <w:num w:numId="11">
    <w:abstractNumId w:val="6"/>
  </w:num>
  <w:num w:numId="12">
    <w:abstractNumId w:val="26"/>
  </w:num>
  <w:num w:numId="13">
    <w:abstractNumId w:val="23"/>
  </w:num>
  <w:num w:numId="14">
    <w:abstractNumId w:val="9"/>
  </w:num>
  <w:num w:numId="15">
    <w:abstractNumId w:val="7"/>
  </w:num>
  <w:num w:numId="16">
    <w:abstractNumId w:val="31"/>
  </w:num>
  <w:num w:numId="17">
    <w:abstractNumId w:val="28"/>
  </w:num>
  <w:num w:numId="18">
    <w:abstractNumId w:val="2"/>
  </w:num>
  <w:num w:numId="19">
    <w:abstractNumId w:val="17"/>
  </w:num>
  <w:num w:numId="20">
    <w:abstractNumId w:val="1"/>
  </w:num>
  <w:num w:numId="21">
    <w:abstractNumId w:val="25"/>
  </w:num>
  <w:num w:numId="22">
    <w:abstractNumId w:val="10"/>
  </w:num>
  <w:num w:numId="23">
    <w:abstractNumId w:val="18"/>
  </w:num>
  <w:num w:numId="24">
    <w:abstractNumId w:val="11"/>
  </w:num>
  <w:num w:numId="25">
    <w:abstractNumId w:val="4"/>
  </w:num>
  <w:num w:numId="26">
    <w:abstractNumId w:val="3"/>
  </w:num>
  <w:num w:numId="27">
    <w:abstractNumId w:val="14"/>
  </w:num>
  <w:num w:numId="28">
    <w:abstractNumId w:val="0"/>
  </w:num>
  <w:num w:numId="29">
    <w:abstractNumId w:val="16"/>
  </w:num>
  <w:num w:numId="30">
    <w:abstractNumId w:val="12"/>
  </w:num>
  <w:num w:numId="31">
    <w:abstractNumId w:val="29"/>
  </w:num>
  <w:num w:numId="32">
    <w:abstractNumId w:val="30"/>
  </w:num>
  <w:num w:numId="33">
    <w:abstractNumId w:val="13"/>
  </w:num>
  <w:num w:numId="34">
    <w:abstractNumId w:val="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8A"/>
    <w:rsid w:val="00006CAE"/>
    <w:rsid w:val="0001653C"/>
    <w:rsid w:val="00055AD7"/>
    <w:rsid w:val="00056D5D"/>
    <w:rsid w:val="00063C1E"/>
    <w:rsid w:val="00075A68"/>
    <w:rsid w:val="00081A15"/>
    <w:rsid w:val="000A67AC"/>
    <w:rsid w:val="000B5382"/>
    <w:rsid w:val="000B70C2"/>
    <w:rsid w:val="000D093C"/>
    <w:rsid w:val="000D32D5"/>
    <w:rsid w:val="000F3B32"/>
    <w:rsid w:val="001002B4"/>
    <w:rsid w:val="00111A94"/>
    <w:rsid w:val="0011741C"/>
    <w:rsid w:val="001334CF"/>
    <w:rsid w:val="00183CB3"/>
    <w:rsid w:val="001844F0"/>
    <w:rsid w:val="00191C08"/>
    <w:rsid w:val="001B3D9E"/>
    <w:rsid w:val="001C0257"/>
    <w:rsid w:val="001D678A"/>
    <w:rsid w:val="00202529"/>
    <w:rsid w:val="00202F48"/>
    <w:rsid w:val="00224B18"/>
    <w:rsid w:val="002469D9"/>
    <w:rsid w:val="00297E67"/>
    <w:rsid w:val="00300B07"/>
    <w:rsid w:val="00306677"/>
    <w:rsid w:val="00344E77"/>
    <w:rsid w:val="00357E6C"/>
    <w:rsid w:val="0038202A"/>
    <w:rsid w:val="003B3EFF"/>
    <w:rsid w:val="003C5629"/>
    <w:rsid w:val="003D3083"/>
    <w:rsid w:val="003E2708"/>
    <w:rsid w:val="003E77C1"/>
    <w:rsid w:val="003F1059"/>
    <w:rsid w:val="00404805"/>
    <w:rsid w:val="004121E0"/>
    <w:rsid w:val="00421DBD"/>
    <w:rsid w:val="004309FD"/>
    <w:rsid w:val="0043320C"/>
    <w:rsid w:val="00442018"/>
    <w:rsid w:val="00454B09"/>
    <w:rsid w:val="00454ECE"/>
    <w:rsid w:val="004733D5"/>
    <w:rsid w:val="00477678"/>
    <w:rsid w:val="00495204"/>
    <w:rsid w:val="004A29B9"/>
    <w:rsid w:val="004B6DA3"/>
    <w:rsid w:val="004D5053"/>
    <w:rsid w:val="004E69C6"/>
    <w:rsid w:val="004F0B40"/>
    <w:rsid w:val="004F1818"/>
    <w:rsid w:val="004F6773"/>
    <w:rsid w:val="00514108"/>
    <w:rsid w:val="00531E1E"/>
    <w:rsid w:val="00574090"/>
    <w:rsid w:val="005752C4"/>
    <w:rsid w:val="0059497E"/>
    <w:rsid w:val="005953CA"/>
    <w:rsid w:val="005B768F"/>
    <w:rsid w:val="005C474C"/>
    <w:rsid w:val="005F1881"/>
    <w:rsid w:val="00600D6E"/>
    <w:rsid w:val="00611BC0"/>
    <w:rsid w:val="00621596"/>
    <w:rsid w:val="006243D3"/>
    <w:rsid w:val="006246C0"/>
    <w:rsid w:val="00630671"/>
    <w:rsid w:val="006562BE"/>
    <w:rsid w:val="00665911"/>
    <w:rsid w:val="006D6E17"/>
    <w:rsid w:val="006E12A2"/>
    <w:rsid w:val="006F252A"/>
    <w:rsid w:val="007028D2"/>
    <w:rsid w:val="00713189"/>
    <w:rsid w:val="00727FD1"/>
    <w:rsid w:val="00746E93"/>
    <w:rsid w:val="00766BD5"/>
    <w:rsid w:val="007705F9"/>
    <w:rsid w:val="007C084F"/>
    <w:rsid w:val="007C0C14"/>
    <w:rsid w:val="007D4111"/>
    <w:rsid w:val="007E02E7"/>
    <w:rsid w:val="007E5C9D"/>
    <w:rsid w:val="00820A07"/>
    <w:rsid w:val="00847693"/>
    <w:rsid w:val="00854C3A"/>
    <w:rsid w:val="00861299"/>
    <w:rsid w:val="00862AE6"/>
    <w:rsid w:val="008A281B"/>
    <w:rsid w:val="008B01F6"/>
    <w:rsid w:val="008B2015"/>
    <w:rsid w:val="008C1299"/>
    <w:rsid w:val="008C33DD"/>
    <w:rsid w:val="009242A6"/>
    <w:rsid w:val="00936D15"/>
    <w:rsid w:val="00970FB3"/>
    <w:rsid w:val="0099183E"/>
    <w:rsid w:val="009979C5"/>
    <w:rsid w:val="009C7325"/>
    <w:rsid w:val="009E46AE"/>
    <w:rsid w:val="009F3760"/>
    <w:rsid w:val="00A217F9"/>
    <w:rsid w:val="00A246C6"/>
    <w:rsid w:val="00A25080"/>
    <w:rsid w:val="00A42F14"/>
    <w:rsid w:val="00A51E01"/>
    <w:rsid w:val="00A54D10"/>
    <w:rsid w:val="00A629B3"/>
    <w:rsid w:val="00A70A94"/>
    <w:rsid w:val="00A858A0"/>
    <w:rsid w:val="00AB5E2E"/>
    <w:rsid w:val="00AC36AB"/>
    <w:rsid w:val="00AC49F5"/>
    <w:rsid w:val="00AC776C"/>
    <w:rsid w:val="00AF3D11"/>
    <w:rsid w:val="00B121BC"/>
    <w:rsid w:val="00B13C57"/>
    <w:rsid w:val="00B24151"/>
    <w:rsid w:val="00B25243"/>
    <w:rsid w:val="00B27969"/>
    <w:rsid w:val="00B31D9F"/>
    <w:rsid w:val="00B56A04"/>
    <w:rsid w:val="00B838EA"/>
    <w:rsid w:val="00BA6A72"/>
    <w:rsid w:val="00BB4ABB"/>
    <w:rsid w:val="00BC76CF"/>
    <w:rsid w:val="00BD526E"/>
    <w:rsid w:val="00BE212B"/>
    <w:rsid w:val="00BE2AFB"/>
    <w:rsid w:val="00C003F9"/>
    <w:rsid w:val="00C230D8"/>
    <w:rsid w:val="00C27A46"/>
    <w:rsid w:val="00C43580"/>
    <w:rsid w:val="00C52AC8"/>
    <w:rsid w:val="00C5379B"/>
    <w:rsid w:val="00C53CED"/>
    <w:rsid w:val="00C55818"/>
    <w:rsid w:val="00C65613"/>
    <w:rsid w:val="00C749D1"/>
    <w:rsid w:val="00C9216C"/>
    <w:rsid w:val="00C92F4C"/>
    <w:rsid w:val="00C9498E"/>
    <w:rsid w:val="00CA2762"/>
    <w:rsid w:val="00CB03E0"/>
    <w:rsid w:val="00CB7451"/>
    <w:rsid w:val="00CC2319"/>
    <w:rsid w:val="00CC28CB"/>
    <w:rsid w:val="00CC4B91"/>
    <w:rsid w:val="00CC519C"/>
    <w:rsid w:val="00CE1106"/>
    <w:rsid w:val="00CE4E7A"/>
    <w:rsid w:val="00D100E2"/>
    <w:rsid w:val="00D1151C"/>
    <w:rsid w:val="00D20EC7"/>
    <w:rsid w:val="00D23761"/>
    <w:rsid w:val="00D46392"/>
    <w:rsid w:val="00D714D8"/>
    <w:rsid w:val="00D83014"/>
    <w:rsid w:val="00D85CA8"/>
    <w:rsid w:val="00DA65F5"/>
    <w:rsid w:val="00DC4E5E"/>
    <w:rsid w:val="00DF2924"/>
    <w:rsid w:val="00E05933"/>
    <w:rsid w:val="00E656B8"/>
    <w:rsid w:val="00E76D56"/>
    <w:rsid w:val="00E778F8"/>
    <w:rsid w:val="00E82E49"/>
    <w:rsid w:val="00E95C32"/>
    <w:rsid w:val="00EC2AF9"/>
    <w:rsid w:val="00ED5063"/>
    <w:rsid w:val="00EE07DA"/>
    <w:rsid w:val="00F10A91"/>
    <w:rsid w:val="00F36FBE"/>
    <w:rsid w:val="00F40CA5"/>
    <w:rsid w:val="00F50F46"/>
    <w:rsid w:val="00F82748"/>
    <w:rsid w:val="00FB078A"/>
    <w:rsid w:val="00FB179D"/>
    <w:rsid w:val="00FC0376"/>
    <w:rsid w:val="00FC78BA"/>
    <w:rsid w:val="00FD02E8"/>
    <w:rsid w:val="00FE5665"/>
    <w:rsid w:val="00F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202A"/>
    <w:pPr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C776C"/>
    <w:pPr>
      <w:keepNext/>
      <w:keepLines/>
      <w:numPr>
        <w:numId w:val="3"/>
      </w:numPr>
      <w:spacing w:before="480" w:after="0"/>
      <w:ind w:left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5C9D"/>
    <w:pPr>
      <w:keepNext/>
      <w:keepLines/>
      <w:numPr>
        <w:ilvl w:val="1"/>
        <w:numId w:val="3"/>
      </w:numPr>
      <w:spacing w:after="0"/>
      <w:outlineLvl w:val="1"/>
    </w:pPr>
    <w:rPr>
      <w:rFonts w:eastAsiaTheme="majorEastAsia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5080"/>
    <w:pPr>
      <w:keepNext/>
      <w:keepLines/>
      <w:numPr>
        <w:ilvl w:val="2"/>
        <w:numId w:val="3"/>
      </w:numPr>
      <w:spacing w:before="200" w:after="0"/>
      <w:ind w:left="1344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5080"/>
    <w:pPr>
      <w:keepNext/>
      <w:keepLines/>
      <w:numPr>
        <w:ilvl w:val="3"/>
        <w:numId w:val="3"/>
      </w:numPr>
      <w:spacing w:before="200" w:after="0"/>
      <w:ind w:left="1627" w:hanging="1627"/>
      <w:outlineLvl w:val="3"/>
    </w:pPr>
    <w:rPr>
      <w:rFonts w:eastAsiaTheme="majorEastAsia" w:cstheme="majorBidi"/>
      <w:bCs/>
      <w:iCs/>
    </w:rPr>
  </w:style>
  <w:style w:type="paragraph" w:styleId="Nadpis5">
    <w:name w:val="heading 5"/>
    <w:aliases w:val="Název článku"/>
    <w:basedOn w:val="Normln"/>
    <w:next w:val="Normln"/>
    <w:link w:val="Nadpis5Char"/>
    <w:uiPriority w:val="9"/>
    <w:unhideWhenUsed/>
    <w:qFormat/>
    <w:rsid w:val="007E5C9D"/>
    <w:pPr>
      <w:widowControl w:val="0"/>
      <w:spacing w:after="0" w:line="360" w:lineRule="auto"/>
      <w:jc w:val="center"/>
      <w:outlineLvl w:val="4"/>
    </w:pPr>
    <w:rPr>
      <w:rFonts w:eastAsiaTheme="majorEastAsia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76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5C9D"/>
    <w:rPr>
      <w:rFonts w:ascii="Arial" w:eastAsiaTheme="majorEastAsia" w:hAnsi="Arial" w:cstheme="majorBidi"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5080"/>
    <w:rPr>
      <w:rFonts w:ascii="Arial" w:eastAsiaTheme="majorEastAsia" w:hAnsi="Arial" w:cstheme="majorBidi"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C52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52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4Char">
    <w:name w:val="Nadpis 4 Char"/>
    <w:basedOn w:val="Standardnpsmoodstavce"/>
    <w:link w:val="Nadpis4"/>
    <w:uiPriority w:val="9"/>
    <w:rsid w:val="00A25080"/>
    <w:rPr>
      <w:rFonts w:ascii="Arial" w:eastAsiaTheme="majorEastAsia" w:hAnsi="Arial" w:cstheme="majorBidi"/>
      <w:bCs/>
      <w:iCs/>
    </w:rPr>
  </w:style>
  <w:style w:type="character" w:customStyle="1" w:styleId="Nadpis5Char">
    <w:name w:val="Nadpis 5 Char"/>
    <w:aliases w:val="Název článku Char"/>
    <w:basedOn w:val="Standardnpsmoodstavce"/>
    <w:link w:val="Nadpis5"/>
    <w:uiPriority w:val="9"/>
    <w:rsid w:val="007E5C9D"/>
    <w:rPr>
      <w:rFonts w:ascii="Arial" w:eastAsiaTheme="majorEastAsia" w:hAnsi="Arial" w:cs="Arial"/>
      <w:b/>
    </w:rPr>
  </w:style>
  <w:style w:type="paragraph" w:styleId="Zhlav">
    <w:name w:val="header"/>
    <w:basedOn w:val="Normln"/>
    <w:link w:val="ZhlavChar"/>
    <w:uiPriority w:val="99"/>
    <w:unhideWhenUsed/>
    <w:rsid w:val="00C5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3CED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C5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3CED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CE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53CED"/>
    <w:rPr>
      <w:color w:val="0000FF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C53CED"/>
    <w:pPr>
      <w:ind w:left="720"/>
      <w:contextualSpacing/>
      <w:jc w:val="left"/>
    </w:pPr>
    <w:rPr>
      <w:rFonts w:asciiTheme="minorHAnsi" w:hAnsiTheme="minorHAnsi"/>
    </w:rPr>
  </w:style>
  <w:style w:type="character" w:styleId="Odkaznakoment">
    <w:name w:val="annotation reference"/>
    <w:basedOn w:val="Standardnpsmoodstavce"/>
    <w:uiPriority w:val="99"/>
    <w:unhideWhenUsed/>
    <w:rsid w:val="00382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8202A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82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5818"/>
    <w:pPr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5818"/>
    <w:rPr>
      <w:rFonts w:ascii="Arial" w:hAnsi="Arial"/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4B6DA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562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5629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56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202A"/>
    <w:pPr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C776C"/>
    <w:pPr>
      <w:keepNext/>
      <w:keepLines/>
      <w:numPr>
        <w:numId w:val="3"/>
      </w:numPr>
      <w:spacing w:before="480" w:after="0"/>
      <w:ind w:left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5C9D"/>
    <w:pPr>
      <w:keepNext/>
      <w:keepLines/>
      <w:numPr>
        <w:ilvl w:val="1"/>
        <w:numId w:val="3"/>
      </w:numPr>
      <w:spacing w:after="0"/>
      <w:outlineLvl w:val="1"/>
    </w:pPr>
    <w:rPr>
      <w:rFonts w:eastAsiaTheme="majorEastAsia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5080"/>
    <w:pPr>
      <w:keepNext/>
      <w:keepLines/>
      <w:numPr>
        <w:ilvl w:val="2"/>
        <w:numId w:val="3"/>
      </w:numPr>
      <w:spacing w:before="200" w:after="0"/>
      <w:ind w:left="1344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5080"/>
    <w:pPr>
      <w:keepNext/>
      <w:keepLines/>
      <w:numPr>
        <w:ilvl w:val="3"/>
        <w:numId w:val="3"/>
      </w:numPr>
      <w:spacing w:before="200" w:after="0"/>
      <w:ind w:left="1627" w:hanging="1627"/>
      <w:outlineLvl w:val="3"/>
    </w:pPr>
    <w:rPr>
      <w:rFonts w:eastAsiaTheme="majorEastAsia" w:cstheme="majorBidi"/>
      <w:bCs/>
      <w:iCs/>
    </w:rPr>
  </w:style>
  <w:style w:type="paragraph" w:styleId="Nadpis5">
    <w:name w:val="heading 5"/>
    <w:aliases w:val="Název článku"/>
    <w:basedOn w:val="Normln"/>
    <w:next w:val="Normln"/>
    <w:link w:val="Nadpis5Char"/>
    <w:uiPriority w:val="9"/>
    <w:unhideWhenUsed/>
    <w:qFormat/>
    <w:rsid w:val="007E5C9D"/>
    <w:pPr>
      <w:widowControl w:val="0"/>
      <w:spacing w:after="0" w:line="360" w:lineRule="auto"/>
      <w:jc w:val="center"/>
      <w:outlineLvl w:val="4"/>
    </w:pPr>
    <w:rPr>
      <w:rFonts w:eastAsiaTheme="majorEastAsia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76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5C9D"/>
    <w:rPr>
      <w:rFonts w:ascii="Arial" w:eastAsiaTheme="majorEastAsia" w:hAnsi="Arial" w:cstheme="majorBidi"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5080"/>
    <w:rPr>
      <w:rFonts w:ascii="Arial" w:eastAsiaTheme="majorEastAsia" w:hAnsi="Arial" w:cstheme="majorBidi"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C52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52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4Char">
    <w:name w:val="Nadpis 4 Char"/>
    <w:basedOn w:val="Standardnpsmoodstavce"/>
    <w:link w:val="Nadpis4"/>
    <w:uiPriority w:val="9"/>
    <w:rsid w:val="00A25080"/>
    <w:rPr>
      <w:rFonts w:ascii="Arial" w:eastAsiaTheme="majorEastAsia" w:hAnsi="Arial" w:cstheme="majorBidi"/>
      <w:bCs/>
      <w:iCs/>
    </w:rPr>
  </w:style>
  <w:style w:type="character" w:customStyle="1" w:styleId="Nadpis5Char">
    <w:name w:val="Nadpis 5 Char"/>
    <w:aliases w:val="Název článku Char"/>
    <w:basedOn w:val="Standardnpsmoodstavce"/>
    <w:link w:val="Nadpis5"/>
    <w:uiPriority w:val="9"/>
    <w:rsid w:val="007E5C9D"/>
    <w:rPr>
      <w:rFonts w:ascii="Arial" w:eastAsiaTheme="majorEastAsia" w:hAnsi="Arial" w:cs="Arial"/>
      <w:b/>
    </w:rPr>
  </w:style>
  <w:style w:type="paragraph" w:styleId="Zhlav">
    <w:name w:val="header"/>
    <w:basedOn w:val="Normln"/>
    <w:link w:val="ZhlavChar"/>
    <w:uiPriority w:val="99"/>
    <w:unhideWhenUsed/>
    <w:rsid w:val="00C5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3CED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C5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3CED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CE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53CED"/>
    <w:rPr>
      <w:color w:val="0000FF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C53CED"/>
    <w:pPr>
      <w:ind w:left="720"/>
      <w:contextualSpacing/>
      <w:jc w:val="left"/>
    </w:pPr>
    <w:rPr>
      <w:rFonts w:asciiTheme="minorHAnsi" w:hAnsiTheme="minorHAnsi"/>
    </w:rPr>
  </w:style>
  <w:style w:type="character" w:styleId="Odkaznakoment">
    <w:name w:val="annotation reference"/>
    <w:basedOn w:val="Standardnpsmoodstavce"/>
    <w:uiPriority w:val="99"/>
    <w:unhideWhenUsed/>
    <w:rsid w:val="00382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8202A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82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5818"/>
    <w:pPr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5818"/>
    <w:rPr>
      <w:rFonts w:ascii="Arial" w:hAnsi="Arial"/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4B6DA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562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5629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5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va.kabelacova@fdv.mpsv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psv.cz/cs/3493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iva.kabelacova@fdv.mpsv.cz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5B2E8-EC1C-4FB5-B499-938AC92FD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2996</Words>
  <Characters>17680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Deepview s.r.o.</Company>
  <LinksUpToDate>false</LinksUpToDate>
  <CharactersWithSpaces>20635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radimo</dc:creator>
  <cp:lastModifiedBy>Išková Renata Mgr.</cp:lastModifiedBy>
  <cp:revision>4</cp:revision>
  <cp:lastPrinted>2013-02-04T13:05:00Z</cp:lastPrinted>
  <dcterms:created xsi:type="dcterms:W3CDTF">2013-02-08T14:52:00Z</dcterms:created>
  <dcterms:modified xsi:type="dcterms:W3CDTF">2013-02-11T16:42:00Z</dcterms:modified>
</cp:coreProperties>
</file>